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61" w:rsidRDefault="00343069" w:rsidP="00357C18">
      <w:pPr>
        <w:spacing w:before="240" w:line="276" w:lineRule="auto"/>
        <w:jc w:val="center"/>
        <w:rPr>
          <w:rFonts w:asciiTheme="minorEastAsia" w:eastAsiaTheme="minorEastAsia" w:hAnsiTheme="minorEastAsia"/>
          <w:b/>
          <w:color w:val="009900"/>
          <w:sz w:val="36"/>
          <w:szCs w:val="32"/>
        </w:rPr>
      </w:pPr>
      <w:r w:rsidRPr="0094649C">
        <w:rPr>
          <w:rFonts w:asciiTheme="minorEastAsia" w:eastAsiaTheme="minorEastAsia" w:hAnsiTheme="minorEastAsia" w:hint="eastAsia"/>
          <w:b/>
          <w:noProof/>
          <w:color w:val="009900"/>
          <w:sz w:val="36"/>
          <w:szCs w:val="32"/>
        </w:rPr>
        <mc:AlternateContent>
          <mc:Choice Requires="wps">
            <w:drawing>
              <wp:anchor distT="0" distB="0" distL="114300" distR="114300" simplePos="0" relativeHeight="251659264" behindDoc="1" locked="0" layoutInCell="1" allowOverlap="1" wp14:anchorId="35C219BF" wp14:editId="72627AAB">
                <wp:simplePos x="0" y="0"/>
                <wp:positionH relativeFrom="column">
                  <wp:posOffset>-247622</wp:posOffset>
                </wp:positionH>
                <wp:positionV relativeFrom="paragraph">
                  <wp:posOffset>617391</wp:posOffset>
                </wp:positionV>
                <wp:extent cx="6122670" cy="7983940"/>
                <wp:effectExtent l="57150" t="38100" r="68580" b="93345"/>
                <wp:wrapNone/>
                <wp:docPr id="1" name="テキスト ボックス 1"/>
                <wp:cNvGraphicFramePr/>
                <a:graphic xmlns:a="http://schemas.openxmlformats.org/drawingml/2006/main">
                  <a:graphicData uri="http://schemas.microsoft.com/office/word/2010/wordprocessingShape">
                    <wps:wsp>
                      <wps:cNvSpPr txBox="1"/>
                      <wps:spPr>
                        <a:xfrm>
                          <a:off x="0" y="0"/>
                          <a:ext cx="6122670" cy="7983940"/>
                        </a:xfrm>
                        <a:prstGeom prst="rect">
                          <a:avLst/>
                        </a:prstGeom>
                        <a:gradFill flip="none" rotWithShape="1">
                          <a:gsLst>
                            <a:gs pos="0">
                              <a:schemeClr val="accent3">
                                <a:tint val="50000"/>
                                <a:satMod val="300000"/>
                                <a:lumMod val="20000"/>
                                <a:lumOff val="80000"/>
                              </a:schemeClr>
                            </a:gs>
                            <a:gs pos="75000">
                              <a:schemeClr val="accent3">
                                <a:tint val="37000"/>
                                <a:satMod val="300000"/>
                              </a:schemeClr>
                            </a:gs>
                            <a:gs pos="100000">
                              <a:schemeClr val="accent3">
                                <a:tint val="15000"/>
                                <a:satMod val="350000"/>
                              </a:schemeClr>
                            </a:gs>
                          </a:gsLst>
                          <a:path path="circle">
                            <a:fillToRect l="100000" t="100000"/>
                          </a:path>
                          <a:tileRect r="-100000" b="-100000"/>
                        </a:gradFill>
                        <a:ln>
                          <a:solidFill>
                            <a:srgbClr val="92D050"/>
                          </a:solidFill>
                        </a:ln>
                      </wps:spPr>
                      <wps:style>
                        <a:lnRef idx="1">
                          <a:schemeClr val="accent3"/>
                        </a:lnRef>
                        <a:fillRef idx="2">
                          <a:schemeClr val="accent3"/>
                        </a:fillRef>
                        <a:effectRef idx="1">
                          <a:schemeClr val="accent3"/>
                        </a:effectRef>
                        <a:fontRef idx="minor">
                          <a:schemeClr val="dk1"/>
                        </a:fontRef>
                      </wps:style>
                      <wps:txbx>
                        <w:txbxContent>
                          <w:p w:rsidR="00AE5D53" w:rsidRDefault="00AE5D53" w:rsidP="00A16DEE">
                            <w:pPr>
                              <w:ind w:rightChars="-79" w:right="-1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219BF" id="_x0000_t202" coordsize="21600,21600" o:spt="202" path="m,l,21600r21600,l21600,xe">
                <v:stroke joinstyle="miter"/>
                <v:path gradientshapeok="t" o:connecttype="rect"/>
              </v:shapetype>
              <v:shape id="テキスト ボックス 1" o:spid="_x0000_s1026" type="#_x0000_t202" style="position:absolute;left:0;text-align:left;margin-left:-19.5pt;margin-top:48.6pt;width:482.1pt;height:6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" fillcolor="#eaf1dd [662]" strokecolor="#92d050">
                <v:fill color2="#f0f4e6 [502]" rotate="t" focusposition="1,1" focussize="" colors="0 #f8ffed;.75 #e4fdc2;1 #f5ffe6" focus="100%" type="gradientRadial"/>
                <v:shadow on="t" color="black" opacity="24903f" origin=",.5" offset="0,.55556mm"/>
                <v:textbox>
                  <w:txbxContent>
                    <w:p w:rsidR="00AE5D53" w:rsidRDefault="00AE5D53" w:rsidP="00A16DEE">
                      <w:pPr>
                        <w:ind w:rightChars="-79" w:right="-166"/>
                      </w:pPr>
                    </w:p>
                  </w:txbxContent>
                </v:textbox>
              </v:shape>
            </w:pict>
          </mc:Fallback>
        </mc:AlternateContent>
      </w:r>
    </w:p>
    <w:p w:rsidR="00AE5D53" w:rsidRPr="0094649C" w:rsidRDefault="00AE5D53" w:rsidP="00357C18">
      <w:pPr>
        <w:spacing w:before="240" w:line="276" w:lineRule="auto"/>
        <w:jc w:val="center"/>
        <w:rPr>
          <w:rFonts w:asciiTheme="minorEastAsia" w:eastAsiaTheme="minorEastAsia" w:hAnsiTheme="minorEastAsia"/>
          <w:b/>
          <w:color w:val="009900"/>
          <w:sz w:val="36"/>
          <w:szCs w:val="32"/>
        </w:rPr>
      </w:pPr>
      <w:r w:rsidRPr="0094649C">
        <w:rPr>
          <w:rFonts w:asciiTheme="minorEastAsia" w:eastAsiaTheme="minorEastAsia" w:hAnsiTheme="minorEastAsia" w:hint="eastAsia"/>
          <w:b/>
          <w:color w:val="009900"/>
          <w:sz w:val="36"/>
          <w:szCs w:val="32"/>
        </w:rPr>
        <w:t>JIA-QA センター</w:t>
      </w:r>
    </w:p>
    <w:p w:rsidR="00AE5D53" w:rsidRPr="0094649C" w:rsidRDefault="00D916A6" w:rsidP="00357C18">
      <w:pPr>
        <w:spacing w:before="240" w:line="276" w:lineRule="auto"/>
        <w:ind w:firstLineChars="78" w:firstLine="282"/>
        <w:jc w:val="center"/>
        <w:rPr>
          <w:rFonts w:asciiTheme="minorEastAsia" w:eastAsiaTheme="minorEastAsia" w:hAnsiTheme="minorEastAsia"/>
          <w:b/>
          <w:color w:val="009900"/>
          <w:sz w:val="36"/>
          <w:szCs w:val="32"/>
        </w:rPr>
      </w:pPr>
      <w:r w:rsidRPr="0094649C">
        <w:rPr>
          <w:rFonts w:asciiTheme="minorEastAsia" w:eastAsiaTheme="minorEastAsia" w:hAnsiTheme="minorEastAsia" w:hint="eastAsia"/>
          <w:b/>
          <w:color w:val="009900"/>
          <w:sz w:val="36"/>
          <w:szCs w:val="32"/>
        </w:rPr>
        <w:t>内部監査　IATF 16949規格解説</w:t>
      </w:r>
      <w:r w:rsidR="00AE5D53" w:rsidRPr="0094649C">
        <w:rPr>
          <w:rFonts w:asciiTheme="minorEastAsia" w:eastAsiaTheme="minorEastAsia" w:hAnsiTheme="minorEastAsia" w:hint="eastAsia"/>
          <w:b/>
          <w:color w:val="009900"/>
          <w:sz w:val="36"/>
          <w:szCs w:val="32"/>
        </w:rPr>
        <w:t xml:space="preserve">　</w:t>
      </w:r>
      <w:r w:rsidRPr="0094649C">
        <w:rPr>
          <w:rFonts w:asciiTheme="minorEastAsia" w:eastAsiaTheme="minorEastAsia" w:hAnsiTheme="minorEastAsia" w:hint="eastAsia"/>
          <w:b/>
          <w:color w:val="009900"/>
          <w:sz w:val="36"/>
          <w:szCs w:val="32"/>
        </w:rPr>
        <w:t>[2日間コース]</w:t>
      </w:r>
    </w:p>
    <w:p w:rsidR="00D916A6" w:rsidRPr="0094649C" w:rsidRDefault="00AE5D53" w:rsidP="00357C18">
      <w:pPr>
        <w:spacing w:before="240" w:line="276" w:lineRule="auto"/>
        <w:jc w:val="center"/>
        <w:rPr>
          <w:rFonts w:asciiTheme="minorEastAsia" w:eastAsiaTheme="minorEastAsia" w:hAnsiTheme="minorEastAsia"/>
          <w:b/>
          <w:color w:val="009900"/>
          <w:sz w:val="36"/>
          <w:szCs w:val="32"/>
        </w:rPr>
      </w:pPr>
      <w:r w:rsidRPr="0094649C">
        <w:rPr>
          <w:rFonts w:asciiTheme="minorEastAsia" w:eastAsiaTheme="minorEastAsia" w:hAnsiTheme="minorEastAsia" w:hint="eastAsia"/>
          <w:b/>
          <w:color w:val="009900"/>
          <w:sz w:val="36"/>
          <w:szCs w:val="32"/>
        </w:rPr>
        <w:t>≪修了証発行≫</w:t>
      </w:r>
    </w:p>
    <w:p w:rsidR="00D916A6" w:rsidRPr="0094649C" w:rsidRDefault="00D916A6" w:rsidP="00D916A6">
      <w:pPr>
        <w:jc w:val="left"/>
        <w:rPr>
          <w:rFonts w:asciiTheme="minorEastAsia" w:eastAsiaTheme="minorEastAsia" w:hAnsiTheme="minorEastAsia"/>
          <w:b/>
          <w:sz w:val="22"/>
        </w:rPr>
      </w:pPr>
    </w:p>
    <w:p w:rsidR="00D916A6" w:rsidRPr="0094649C" w:rsidRDefault="00AE5D53" w:rsidP="007E6328">
      <w:pPr>
        <w:ind w:rightChars="-270" w:right="-567"/>
        <w:jc w:val="left"/>
        <w:rPr>
          <w:rFonts w:asciiTheme="minorEastAsia" w:eastAsiaTheme="minorEastAsia" w:hAnsiTheme="minorEastAsia"/>
          <w:sz w:val="22"/>
        </w:rPr>
      </w:pPr>
      <w:r w:rsidRPr="0094649C">
        <w:rPr>
          <w:rFonts w:asciiTheme="minorEastAsia" w:eastAsiaTheme="minorEastAsia" w:hAnsiTheme="minorEastAsia" w:hint="eastAsia"/>
          <w:sz w:val="22"/>
        </w:rPr>
        <w:t>■</w:t>
      </w:r>
      <w:r w:rsidR="00D916A6" w:rsidRPr="0094649C">
        <w:rPr>
          <w:rFonts w:asciiTheme="minorEastAsia" w:eastAsiaTheme="minorEastAsia" w:hAnsiTheme="minorEastAsia" w:hint="eastAsia"/>
          <w:sz w:val="22"/>
        </w:rPr>
        <w:t xml:space="preserve">　このたびJIA-QAセンターでは、IATF 16949 内部監査員研修を2日間にわたって、</w:t>
      </w:r>
      <w:r w:rsidR="000F5F77">
        <w:rPr>
          <w:rFonts w:asciiTheme="minorEastAsia" w:eastAsiaTheme="minorEastAsia" w:hAnsiTheme="minorEastAsia" w:hint="eastAsia"/>
          <w:sz w:val="22"/>
        </w:rPr>
        <w:t xml:space="preserve">      </w:t>
      </w:r>
      <w:r w:rsidR="00D916A6" w:rsidRPr="0094649C">
        <w:rPr>
          <w:rFonts w:asciiTheme="minorEastAsia" w:eastAsiaTheme="minorEastAsia" w:hAnsiTheme="minorEastAsia" w:hint="eastAsia"/>
          <w:sz w:val="22"/>
        </w:rPr>
        <w:t>開催することになりました。</w:t>
      </w:r>
    </w:p>
    <w:p w:rsidR="00D916A6" w:rsidRPr="0094649C" w:rsidRDefault="00D916A6" w:rsidP="00D916A6">
      <w:pPr>
        <w:jc w:val="left"/>
        <w:rPr>
          <w:rFonts w:asciiTheme="minorEastAsia" w:eastAsiaTheme="minorEastAsia" w:hAnsiTheme="minorEastAsia"/>
          <w:sz w:val="22"/>
        </w:rPr>
      </w:pPr>
      <w:r w:rsidRPr="0094649C">
        <w:rPr>
          <w:rFonts w:asciiTheme="minorEastAsia" w:eastAsiaTheme="minorEastAsia" w:hAnsiTheme="minorEastAsia" w:hint="eastAsia"/>
          <w:sz w:val="22"/>
        </w:rPr>
        <w:t xml:space="preserve">IATF 16949 品質マネジメントシステムを継続的に改善していくうえにおいて、内部監査は極めて重要な活動と言えます。 </w:t>
      </w:r>
    </w:p>
    <w:p w:rsidR="00D916A6" w:rsidRPr="0094649C" w:rsidRDefault="00D916A6" w:rsidP="00D916A6">
      <w:pPr>
        <w:jc w:val="left"/>
        <w:rPr>
          <w:rFonts w:asciiTheme="minorEastAsia" w:eastAsiaTheme="minorEastAsia" w:hAnsiTheme="minorEastAsia"/>
          <w:sz w:val="22"/>
        </w:rPr>
      </w:pPr>
    </w:p>
    <w:p w:rsidR="00D916A6" w:rsidRPr="0094649C" w:rsidRDefault="00D916A6" w:rsidP="00D916A6">
      <w:pPr>
        <w:jc w:val="left"/>
        <w:rPr>
          <w:rFonts w:asciiTheme="minorEastAsia" w:eastAsiaTheme="minorEastAsia" w:hAnsiTheme="minorEastAsia"/>
          <w:sz w:val="22"/>
        </w:rPr>
      </w:pPr>
      <w:r w:rsidRPr="0094649C">
        <w:rPr>
          <w:rFonts w:asciiTheme="minorEastAsia" w:eastAsiaTheme="minorEastAsia" w:hAnsiTheme="minorEastAsia" w:hint="eastAsia"/>
          <w:sz w:val="22"/>
        </w:rPr>
        <w:t xml:space="preserve">本コースは、IATF 16949 品質マネジメントシステムにおける内部監査を実施するための基本的な技術を実践的に学びます。 </w:t>
      </w:r>
    </w:p>
    <w:p w:rsidR="00D916A6" w:rsidRPr="0094649C" w:rsidRDefault="00D916A6" w:rsidP="00D916A6">
      <w:pPr>
        <w:jc w:val="left"/>
        <w:rPr>
          <w:rFonts w:asciiTheme="minorEastAsia" w:eastAsiaTheme="minorEastAsia" w:hAnsiTheme="minorEastAsia"/>
          <w:sz w:val="22"/>
        </w:rPr>
      </w:pPr>
      <w:r w:rsidRPr="0094649C">
        <w:rPr>
          <w:rFonts w:asciiTheme="minorEastAsia" w:eastAsiaTheme="minorEastAsia" w:hAnsiTheme="minorEastAsia" w:hint="eastAsia"/>
          <w:sz w:val="22"/>
        </w:rPr>
        <w:t>豊富な事例を含むケーススタディ演習を通じて実践的に習得することができます。</w:t>
      </w:r>
    </w:p>
    <w:p w:rsidR="00D916A6" w:rsidRPr="0094649C" w:rsidRDefault="00D916A6" w:rsidP="00D916A6">
      <w:pPr>
        <w:jc w:val="left"/>
        <w:rPr>
          <w:rFonts w:asciiTheme="minorEastAsia" w:eastAsiaTheme="minorEastAsia" w:hAnsiTheme="minorEastAsia"/>
          <w:sz w:val="22"/>
        </w:rPr>
      </w:pPr>
    </w:p>
    <w:p w:rsidR="00A16DEE" w:rsidRPr="0094649C" w:rsidRDefault="00AE5D53" w:rsidP="009B76D5">
      <w:pPr>
        <w:pStyle w:val="a3"/>
        <w:numPr>
          <w:ilvl w:val="0"/>
          <w:numId w:val="1"/>
        </w:numPr>
        <w:ind w:leftChars="0"/>
        <w:jc w:val="left"/>
        <w:rPr>
          <w:rFonts w:asciiTheme="minorEastAsia" w:eastAsiaTheme="minorEastAsia" w:hAnsiTheme="minorEastAsia"/>
          <w:sz w:val="22"/>
        </w:rPr>
      </w:pPr>
      <w:r w:rsidRPr="0094649C">
        <w:rPr>
          <w:rFonts w:asciiTheme="minorEastAsia" w:eastAsiaTheme="minorEastAsia" w:hAnsiTheme="minorEastAsia" w:hint="eastAsia"/>
          <w:sz w:val="22"/>
        </w:rPr>
        <w:t>開催場所及び日時；</w:t>
      </w:r>
    </w:p>
    <w:tbl>
      <w:tblPr>
        <w:tblpPr w:leftFromText="142" w:rightFromText="142" w:vertAnchor="text" w:horzAnchor="margin" w:tblpX="113" w:tblpY="364"/>
        <w:tblW w:w="5074" w:type="pct"/>
        <w:tblLayout w:type="fixed"/>
        <w:tblCellMar>
          <w:left w:w="113" w:type="dxa"/>
        </w:tblCellMar>
        <w:tblLook w:val="04A0" w:firstRow="1" w:lastRow="0" w:firstColumn="1" w:lastColumn="0" w:noHBand="0" w:noVBand="1"/>
      </w:tblPr>
      <w:tblGrid>
        <w:gridCol w:w="962"/>
        <w:gridCol w:w="3688"/>
        <w:gridCol w:w="4110"/>
      </w:tblGrid>
      <w:tr w:rsidR="0094649C" w:rsidRPr="0094649C" w:rsidTr="00494A48">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5" w:type="dxa"/>
            </w:tcMar>
            <w:vAlign w:val="center"/>
            <w:hideMark/>
          </w:tcPr>
          <w:p w:rsidR="009B76D5" w:rsidRPr="0094649C" w:rsidRDefault="009B76D5" w:rsidP="009B76D5">
            <w:pPr>
              <w:jc w:val="center"/>
              <w:rPr>
                <w:rFonts w:asciiTheme="minorEastAsia" w:eastAsiaTheme="minorEastAsia" w:hAnsiTheme="minorEastAsia"/>
                <w:b/>
                <w:bCs/>
                <w:sz w:val="22"/>
              </w:rPr>
            </w:pPr>
            <w:r w:rsidRPr="0094649C">
              <w:rPr>
                <w:rFonts w:asciiTheme="minorEastAsia" w:eastAsiaTheme="minorEastAsia" w:hAnsiTheme="minorEastAsia" w:hint="eastAsia"/>
                <w:b/>
                <w:bCs/>
                <w:sz w:val="22"/>
              </w:rPr>
              <w:t>開催地</w:t>
            </w:r>
          </w:p>
        </w:tc>
        <w:tc>
          <w:tcPr>
            <w:tcW w:w="21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5" w:type="dxa"/>
            </w:tcMar>
            <w:vAlign w:val="center"/>
            <w:hideMark/>
          </w:tcPr>
          <w:p w:rsidR="009B76D5" w:rsidRPr="0094649C" w:rsidRDefault="009B76D5" w:rsidP="009B76D5">
            <w:pPr>
              <w:jc w:val="center"/>
              <w:rPr>
                <w:rFonts w:asciiTheme="minorEastAsia" w:eastAsiaTheme="minorEastAsia" w:hAnsiTheme="minorEastAsia"/>
                <w:b/>
                <w:bCs/>
                <w:sz w:val="22"/>
              </w:rPr>
            </w:pPr>
            <w:r w:rsidRPr="0094649C">
              <w:rPr>
                <w:rFonts w:asciiTheme="minorEastAsia" w:eastAsiaTheme="minorEastAsia" w:hAnsiTheme="minorEastAsia" w:hint="eastAsia"/>
                <w:b/>
                <w:bCs/>
                <w:sz w:val="22"/>
              </w:rPr>
              <w:t>日程</w:t>
            </w:r>
          </w:p>
        </w:tc>
        <w:tc>
          <w:tcPr>
            <w:tcW w:w="2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5" w:type="dxa"/>
            </w:tcMar>
            <w:vAlign w:val="center"/>
            <w:hideMark/>
          </w:tcPr>
          <w:p w:rsidR="009B76D5" w:rsidRPr="0094649C" w:rsidRDefault="009B76D5" w:rsidP="009B76D5">
            <w:pPr>
              <w:jc w:val="center"/>
              <w:rPr>
                <w:rFonts w:asciiTheme="minorEastAsia" w:eastAsiaTheme="minorEastAsia" w:hAnsiTheme="minorEastAsia"/>
                <w:b/>
                <w:bCs/>
                <w:sz w:val="22"/>
              </w:rPr>
            </w:pPr>
            <w:r w:rsidRPr="0094649C">
              <w:rPr>
                <w:rFonts w:asciiTheme="minorEastAsia" w:eastAsiaTheme="minorEastAsia" w:hAnsiTheme="minorEastAsia" w:hint="eastAsia"/>
                <w:b/>
                <w:bCs/>
                <w:sz w:val="22"/>
              </w:rPr>
              <w:t>会　　場</w:t>
            </w:r>
          </w:p>
        </w:tc>
      </w:tr>
      <w:tr w:rsidR="007E6328" w:rsidRPr="0094649C" w:rsidTr="00494A48">
        <w:trPr>
          <w:trHeight w:val="1602"/>
        </w:trPr>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5" w:type="dxa"/>
            </w:tcMar>
            <w:vAlign w:val="center"/>
            <w:hideMark/>
          </w:tcPr>
          <w:p w:rsidR="006717A8" w:rsidRDefault="006717A8" w:rsidP="006717A8">
            <w:pPr>
              <w:ind w:leftChars="-67" w:hangingChars="64" w:hanging="141"/>
              <w:jc w:val="center"/>
              <w:rPr>
                <w:rFonts w:asciiTheme="minorEastAsia" w:eastAsiaTheme="minorEastAsia" w:hAnsiTheme="minorEastAsia"/>
                <w:sz w:val="22"/>
              </w:rPr>
            </w:pPr>
            <w:r>
              <w:rPr>
                <w:rFonts w:asciiTheme="minorEastAsia" w:eastAsiaTheme="minorEastAsia" w:hAnsiTheme="minorEastAsia" w:hint="eastAsia"/>
                <w:sz w:val="22"/>
              </w:rPr>
              <w:t>長野県</w:t>
            </w:r>
          </w:p>
          <w:p w:rsidR="009B76D5" w:rsidRPr="0094649C" w:rsidRDefault="006717A8" w:rsidP="006717A8">
            <w:pPr>
              <w:ind w:leftChars="-67" w:hangingChars="64" w:hanging="141"/>
              <w:jc w:val="center"/>
              <w:rPr>
                <w:rFonts w:asciiTheme="minorEastAsia" w:eastAsiaTheme="minorEastAsia" w:hAnsiTheme="minorEastAsia"/>
                <w:sz w:val="22"/>
              </w:rPr>
            </w:pPr>
            <w:r>
              <w:rPr>
                <w:rFonts w:asciiTheme="minorEastAsia" w:eastAsiaTheme="minorEastAsia" w:hAnsiTheme="minorEastAsia" w:hint="eastAsia"/>
                <w:sz w:val="22"/>
              </w:rPr>
              <w:t>諏訪</w:t>
            </w:r>
            <w:r w:rsidR="00185F80">
              <w:rPr>
                <w:rFonts w:asciiTheme="minorEastAsia" w:eastAsiaTheme="minorEastAsia" w:hAnsiTheme="minorEastAsia" w:hint="eastAsia"/>
                <w:sz w:val="22"/>
              </w:rPr>
              <w:t>市</w:t>
            </w:r>
          </w:p>
        </w:tc>
        <w:tc>
          <w:tcPr>
            <w:tcW w:w="21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5" w:type="dxa"/>
            </w:tcMar>
            <w:vAlign w:val="center"/>
            <w:hideMark/>
          </w:tcPr>
          <w:p w:rsidR="006D04DC" w:rsidRPr="006D04DC" w:rsidRDefault="008D082D" w:rsidP="00C515CA">
            <w:pPr>
              <w:tabs>
                <w:tab w:val="left" w:pos="27"/>
              </w:tabs>
              <w:ind w:firstLineChars="150" w:firstLine="331"/>
              <w:rPr>
                <w:rFonts w:asciiTheme="minorEastAsia" w:eastAsiaTheme="minorEastAsia" w:hAnsiTheme="minorEastAsia"/>
                <w:b/>
                <w:sz w:val="22"/>
              </w:rPr>
            </w:pPr>
            <w:bookmarkStart w:id="0" w:name="_GoBack"/>
            <w:bookmarkEnd w:id="0"/>
            <w:r>
              <w:rPr>
                <w:rFonts w:asciiTheme="minorEastAsia" w:eastAsiaTheme="minorEastAsia" w:hAnsiTheme="minorEastAsia" w:hint="eastAsia"/>
                <w:b/>
                <w:sz w:val="22"/>
              </w:rPr>
              <w:t>７</w:t>
            </w:r>
            <w:r w:rsidR="009B76D5" w:rsidRPr="006D04DC">
              <w:rPr>
                <w:rFonts w:asciiTheme="minorEastAsia" w:eastAsiaTheme="minorEastAsia" w:hAnsiTheme="minorEastAsia" w:hint="eastAsia"/>
                <w:b/>
                <w:sz w:val="22"/>
              </w:rPr>
              <w:t>月</w:t>
            </w:r>
            <w:r>
              <w:rPr>
                <w:rFonts w:asciiTheme="minorEastAsia" w:eastAsiaTheme="minorEastAsia" w:hAnsiTheme="minorEastAsia" w:hint="eastAsia"/>
                <w:b/>
                <w:sz w:val="22"/>
              </w:rPr>
              <w:t>２５</w:t>
            </w:r>
            <w:r w:rsidR="009B76D5" w:rsidRPr="006D04DC">
              <w:rPr>
                <w:rFonts w:asciiTheme="minorEastAsia" w:eastAsiaTheme="minorEastAsia" w:hAnsiTheme="minorEastAsia" w:hint="eastAsia"/>
                <w:b/>
                <w:sz w:val="22"/>
              </w:rPr>
              <w:t>日</w:t>
            </w:r>
            <w:r w:rsidR="00457EDE" w:rsidRPr="006D04DC">
              <w:rPr>
                <w:rFonts w:asciiTheme="minorEastAsia" w:eastAsiaTheme="minorEastAsia" w:hAnsiTheme="minorEastAsia" w:hint="eastAsia"/>
                <w:b/>
                <w:sz w:val="22"/>
              </w:rPr>
              <w:t>(</w:t>
            </w:r>
            <w:r>
              <w:rPr>
                <w:rFonts w:asciiTheme="minorEastAsia" w:eastAsiaTheme="minorEastAsia" w:hAnsiTheme="minorEastAsia" w:hint="eastAsia"/>
                <w:b/>
                <w:sz w:val="22"/>
              </w:rPr>
              <w:t>木</w:t>
            </w:r>
            <w:r w:rsidR="00457EDE" w:rsidRPr="006D04DC">
              <w:rPr>
                <w:rFonts w:asciiTheme="minorEastAsia" w:eastAsiaTheme="minorEastAsia" w:hAnsiTheme="minorEastAsia" w:hint="eastAsia"/>
                <w:b/>
                <w:sz w:val="22"/>
              </w:rPr>
              <w:t>)-</w:t>
            </w:r>
            <w:r>
              <w:rPr>
                <w:rFonts w:asciiTheme="minorEastAsia" w:eastAsiaTheme="minorEastAsia" w:hAnsiTheme="minorEastAsia" w:hint="eastAsia"/>
                <w:b/>
                <w:sz w:val="22"/>
              </w:rPr>
              <w:t>２６</w:t>
            </w:r>
            <w:r w:rsidR="009B76D5" w:rsidRPr="006D04DC">
              <w:rPr>
                <w:rFonts w:asciiTheme="minorEastAsia" w:eastAsiaTheme="minorEastAsia" w:hAnsiTheme="minorEastAsia" w:hint="eastAsia"/>
                <w:b/>
                <w:sz w:val="22"/>
              </w:rPr>
              <w:t>日</w:t>
            </w:r>
            <w:r>
              <w:rPr>
                <w:rFonts w:asciiTheme="minorEastAsia" w:eastAsiaTheme="minorEastAsia" w:hAnsiTheme="minorEastAsia" w:hint="eastAsia"/>
                <w:b/>
                <w:sz w:val="22"/>
              </w:rPr>
              <w:t>(金)</w:t>
            </w:r>
          </w:p>
          <w:p w:rsidR="009B76D5" w:rsidRPr="0094649C" w:rsidRDefault="006D04DC" w:rsidP="008D082D">
            <w:pPr>
              <w:jc w:val="left"/>
              <w:rPr>
                <w:rFonts w:asciiTheme="minorEastAsia" w:eastAsiaTheme="minorEastAsia" w:hAnsiTheme="minorEastAsia"/>
                <w:sz w:val="22"/>
              </w:rPr>
            </w:pPr>
            <w:r>
              <w:rPr>
                <w:rFonts w:asciiTheme="minorEastAsia" w:eastAsiaTheme="minorEastAsia" w:hAnsiTheme="minorEastAsia" w:hint="eastAsia"/>
                <w:sz w:val="22"/>
              </w:rPr>
              <w:t>1日目：9:</w:t>
            </w:r>
            <w:r w:rsidR="008D082D">
              <w:rPr>
                <w:rFonts w:asciiTheme="minorEastAsia" w:eastAsiaTheme="minorEastAsia" w:hAnsiTheme="minorEastAsia" w:hint="eastAsia"/>
                <w:sz w:val="22"/>
              </w:rPr>
              <w:t>00</w:t>
            </w:r>
            <w:r>
              <w:rPr>
                <w:rFonts w:asciiTheme="minorEastAsia" w:eastAsiaTheme="minorEastAsia" w:hAnsiTheme="minorEastAsia" w:hint="eastAsia"/>
                <w:sz w:val="22"/>
              </w:rPr>
              <w:t>～1</w:t>
            </w:r>
            <w:r w:rsidR="00433304">
              <w:rPr>
                <w:rFonts w:asciiTheme="minorEastAsia" w:eastAsiaTheme="minorEastAsia" w:hAnsiTheme="minorEastAsia" w:hint="eastAsia"/>
                <w:sz w:val="22"/>
              </w:rPr>
              <w:t>8</w:t>
            </w:r>
            <w:r>
              <w:rPr>
                <w:rFonts w:asciiTheme="minorEastAsia" w:eastAsiaTheme="minorEastAsia" w:hAnsiTheme="minorEastAsia" w:hint="eastAsia"/>
                <w:sz w:val="22"/>
              </w:rPr>
              <w:t>:</w:t>
            </w:r>
            <w:r w:rsidR="008D082D">
              <w:rPr>
                <w:rFonts w:asciiTheme="minorEastAsia" w:eastAsiaTheme="minorEastAsia" w:hAnsiTheme="minorEastAsia" w:hint="eastAsia"/>
                <w:sz w:val="22"/>
              </w:rPr>
              <w:t>15</w:t>
            </w:r>
            <w:r>
              <w:rPr>
                <w:rFonts w:asciiTheme="minorEastAsia" w:eastAsiaTheme="minorEastAsia" w:hAnsiTheme="minorEastAsia" w:hint="eastAsia"/>
                <w:sz w:val="22"/>
              </w:rPr>
              <w:t xml:space="preserve"> (受付 </w:t>
            </w:r>
            <w:r w:rsidR="008D082D">
              <w:rPr>
                <w:rFonts w:asciiTheme="minorEastAsia" w:eastAsiaTheme="minorEastAsia" w:hAnsiTheme="minorEastAsia" w:hint="eastAsia"/>
                <w:sz w:val="22"/>
              </w:rPr>
              <w:t>8:45</w:t>
            </w:r>
            <w:r>
              <w:rPr>
                <w:rFonts w:asciiTheme="minorEastAsia" w:eastAsiaTheme="minorEastAsia" w:hAnsiTheme="minorEastAsia" w:hint="eastAsia"/>
                <w:sz w:val="22"/>
              </w:rPr>
              <w:t>)</w:t>
            </w:r>
            <w:r w:rsidR="00457EDE">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2日目：</w:t>
            </w:r>
            <w:r w:rsidR="008D082D">
              <w:rPr>
                <w:rFonts w:asciiTheme="minorEastAsia" w:eastAsiaTheme="minorEastAsia" w:hAnsiTheme="minorEastAsia" w:hint="eastAsia"/>
                <w:sz w:val="22"/>
              </w:rPr>
              <w:t>9:00</w:t>
            </w:r>
            <w:r>
              <w:rPr>
                <w:rFonts w:asciiTheme="minorEastAsia" w:eastAsiaTheme="minorEastAsia" w:hAnsiTheme="minorEastAsia" w:hint="eastAsia"/>
                <w:sz w:val="22"/>
              </w:rPr>
              <w:t>～1</w:t>
            </w:r>
            <w:r w:rsidR="008D082D">
              <w:rPr>
                <w:rFonts w:asciiTheme="minorEastAsia" w:eastAsiaTheme="minorEastAsia" w:hAnsiTheme="minorEastAsia" w:hint="eastAsia"/>
                <w:sz w:val="22"/>
              </w:rPr>
              <w:t>5:45</w:t>
            </w:r>
            <w:r>
              <w:rPr>
                <w:rFonts w:asciiTheme="minorEastAsia" w:eastAsiaTheme="minorEastAsia" w:hAnsiTheme="minorEastAsia" w:hint="eastAsia"/>
                <w:sz w:val="22"/>
              </w:rPr>
              <w:t xml:space="preserve"> (受付 </w:t>
            </w:r>
            <w:r w:rsidR="008D082D">
              <w:rPr>
                <w:rFonts w:asciiTheme="minorEastAsia" w:eastAsiaTheme="minorEastAsia" w:hAnsiTheme="minorEastAsia" w:hint="eastAsia"/>
                <w:sz w:val="22"/>
              </w:rPr>
              <w:t>8:45</w:t>
            </w:r>
            <w:r>
              <w:rPr>
                <w:rFonts w:asciiTheme="minorEastAsia" w:eastAsiaTheme="minorEastAsia" w:hAnsiTheme="minorEastAsia" w:hint="eastAsia"/>
                <w:sz w:val="22"/>
              </w:rPr>
              <w:t>)</w:t>
            </w:r>
          </w:p>
        </w:tc>
        <w:tc>
          <w:tcPr>
            <w:tcW w:w="2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5" w:type="dxa"/>
            </w:tcMar>
            <w:vAlign w:val="center"/>
            <w:hideMark/>
          </w:tcPr>
          <w:p w:rsidR="00BE0787" w:rsidRDefault="00BE0787" w:rsidP="00254930">
            <w:pPr>
              <w:tabs>
                <w:tab w:val="left" w:pos="3855"/>
              </w:tabs>
              <w:jc w:val="left"/>
              <w:rPr>
                <w:rFonts w:asciiTheme="minorEastAsia" w:eastAsiaTheme="minorEastAsia" w:hAnsiTheme="minorEastAsia"/>
                <w:sz w:val="22"/>
              </w:rPr>
            </w:pPr>
          </w:p>
          <w:p w:rsidR="00343069" w:rsidRPr="006A7BEE" w:rsidRDefault="008D082D" w:rsidP="00343069">
            <w:pPr>
              <w:tabs>
                <w:tab w:val="left" w:pos="3855"/>
              </w:tabs>
              <w:jc w:val="left"/>
              <w:rPr>
                <w:rFonts w:asciiTheme="minorEastAsia" w:eastAsiaTheme="minorEastAsia" w:hAnsiTheme="minorEastAsia"/>
                <w:sz w:val="22"/>
              </w:rPr>
            </w:pPr>
            <w:r w:rsidRPr="006A7BEE">
              <w:rPr>
                <w:rFonts w:asciiTheme="minorEastAsia" w:eastAsiaTheme="minorEastAsia" w:hAnsiTheme="minorEastAsia" w:hint="eastAsia"/>
                <w:sz w:val="22"/>
              </w:rPr>
              <w:t>諏訪商工</w:t>
            </w:r>
            <w:r w:rsidR="006A7BEE" w:rsidRPr="006A7BEE">
              <w:rPr>
                <w:rFonts w:asciiTheme="minorEastAsia" w:eastAsiaTheme="minorEastAsia" w:hAnsiTheme="minorEastAsia" w:hint="eastAsia"/>
                <w:sz w:val="22"/>
              </w:rPr>
              <w:t>会館 会議室</w:t>
            </w:r>
            <w:r w:rsidR="00343069" w:rsidRPr="006A7BEE">
              <w:rPr>
                <w:rFonts w:asciiTheme="minorEastAsia" w:eastAsiaTheme="minorEastAsia" w:hAnsiTheme="minorEastAsia" w:hint="eastAsia"/>
                <w:sz w:val="22"/>
              </w:rPr>
              <w:t>（諏訪市役所隣）</w:t>
            </w:r>
          </w:p>
          <w:p w:rsidR="00813CA9" w:rsidRPr="006A7BEE" w:rsidRDefault="006A7BEE" w:rsidP="00343069">
            <w:pPr>
              <w:tabs>
                <w:tab w:val="left" w:pos="3855"/>
              </w:tabs>
              <w:jc w:val="left"/>
              <w:rPr>
                <w:rFonts w:asciiTheme="minorEastAsia" w:eastAsiaTheme="minorEastAsia" w:hAnsiTheme="minorEastAsia"/>
                <w:sz w:val="24"/>
              </w:rPr>
            </w:pPr>
            <w:r w:rsidRPr="006A7BEE">
              <w:rPr>
                <w:rFonts w:asciiTheme="minorEastAsia" w:eastAsiaTheme="minorEastAsia" w:hAnsiTheme="minorEastAsia" w:hint="eastAsia"/>
                <w:sz w:val="24"/>
              </w:rPr>
              <w:t>３階</w:t>
            </w:r>
            <w:r w:rsidR="00343069" w:rsidRPr="006A7BEE">
              <w:rPr>
                <w:rFonts w:asciiTheme="minorEastAsia" w:eastAsiaTheme="minorEastAsia" w:hAnsiTheme="minorEastAsia" w:hint="eastAsia"/>
                <w:sz w:val="24"/>
              </w:rPr>
              <w:t>３０１</w:t>
            </w:r>
            <w:r w:rsidR="00B56BE5" w:rsidRPr="006A7BEE">
              <w:rPr>
                <w:rFonts w:asciiTheme="minorEastAsia" w:eastAsiaTheme="minorEastAsia" w:hAnsiTheme="minorEastAsia" w:hint="eastAsia"/>
                <w:sz w:val="24"/>
              </w:rPr>
              <w:t>会議室</w:t>
            </w:r>
          </w:p>
          <w:p w:rsidR="009B76D5" w:rsidRDefault="00C515CA" w:rsidP="00B56BE5">
            <w:pPr>
              <w:tabs>
                <w:tab w:val="left" w:pos="3855"/>
              </w:tabs>
              <w:jc w:val="left"/>
            </w:pPr>
            <w:hyperlink r:id="rId8" w:history="1">
              <w:r w:rsidR="001E2939" w:rsidRPr="00343069">
                <w:rPr>
                  <w:rStyle w:val="a4"/>
                  <w:sz w:val="18"/>
                </w:rPr>
                <w:t>http://www.suwacci.or.jp/home/000127.html</w:t>
              </w:r>
            </w:hyperlink>
            <w:r w:rsidR="001E2939" w:rsidRPr="00343069">
              <w:rPr>
                <w:rFonts w:hint="eastAsia"/>
                <w:sz w:val="18"/>
              </w:rPr>
              <w:t xml:space="preserve">　</w:t>
            </w:r>
            <w:r w:rsidR="00813CA9" w:rsidRPr="00343069">
              <w:rPr>
                <w:rFonts w:hint="eastAsia"/>
                <w:sz w:val="18"/>
              </w:rPr>
              <w:t xml:space="preserve">　</w:t>
            </w:r>
            <w:r w:rsidR="00357C18">
              <w:rPr>
                <w:rFonts w:hint="eastAsia"/>
              </w:rPr>
              <w:t xml:space="preserve">　</w:t>
            </w:r>
          </w:p>
          <w:p w:rsidR="003C2163" w:rsidRPr="006A7BEE" w:rsidRDefault="001E2939" w:rsidP="003C2163">
            <w:pPr>
              <w:tabs>
                <w:tab w:val="left" w:pos="3855"/>
              </w:tabs>
              <w:ind w:firstLineChars="100" w:firstLine="210"/>
              <w:jc w:val="left"/>
              <w:rPr>
                <w:szCs w:val="21"/>
              </w:rPr>
            </w:pPr>
            <w:r w:rsidRPr="006A7BEE">
              <w:rPr>
                <w:rFonts w:ascii="Times New Roman" w:hAnsi="Times New Roman"/>
                <w:szCs w:val="21"/>
              </w:rPr>
              <w:t>ＪＲ中央本線　上諏訪駅</w:t>
            </w:r>
            <w:r w:rsidR="003C2163" w:rsidRPr="006A7BEE">
              <w:rPr>
                <w:rFonts w:hint="eastAsia"/>
                <w:szCs w:val="21"/>
              </w:rPr>
              <w:t xml:space="preserve"> </w:t>
            </w:r>
            <w:r w:rsidR="003C2163" w:rsidRPr="006A7BEE">
              <w:rPr>
                <w:rFonts w:hint="eastAsia"/>
                <w:szCs w:val="21"/>
              </w:rPr>
              <w:t>徒歩</w:t>
            </w:r>
            <w:r w:rsidR="003C2163" w:rsidRPr="006A7BEE">
              <w:rPr>
                <w:rFonts w:hint="eastAsia"/>
                <w:szCs w:val="21"/>
              </w:rPr>
              <w:t xml:space="preserve"> </w:t>
            </w:r>
            <w:r w:rsidRPr="006A7BEE">
              <w:rPr>
                <w:rFonts w:hint="eastAsia"/>
                <w:szCs w:val="21"/>
              </w:rPr>
              <w:t>8</w:t>
            </w:r>
            <w:r w:rsidR="003C2163" w:rsidRPr="006A7BEE">
              <w:rPr>
                <w:rFonts w:hint="eastAsia"/>
                <w:szCs w:val="21"/>
              </w:rPr>
              <w:t>分</w:t>
            </w:r>
          </w:p>
          <w:p w:rsidR="003C2163" w:rsidRPr="003C2163" w:rsidRDefault="003C2163" w:rsidP="001E2939">
            <w:pPr>
              <w:tabs>
                <w:tab w:val="left" w:pos="3855"/>
              </w:tabs>
              <w:ind w:firstLineChars="100" w:firstLine="210"/>
              <w:jc w:val="left"/>
              <w:rPr>
                <w:sz w:val="20"/>
                <w:szCs w:val="20"/>
              </w:rPr>
            </w:pPr>
            <w:r w:rsidRPr="006A7BEE">
              <w:rPr>
                <w:rFonts w:hint="eastAsia"/>
                <w:szCs w:val="21"/>
              </w:rPr>
              <w:t>電話番号：</w:t>
            </w:r>
            <w:r w:rsidR="001E2939" w:rsidRPr="006A7BEE">
              <w:rPr>
                <w:rFonts w:hint="eastAsia"/>
                <w:szCs w:val="21"/>
              </w:rPr>
              <w:t>0266-52-2155</w:t>
            </w:r>
          </w:p>
        </w:tc>
      </w:tr>
    </w:tbl>
    <w:p w:rsidR="007E6328" w:rsidRPr="0094649C" w:rsidRDefault="007E6328" w:rsidP="00D916A6">
      <w:pPr>
        <w:jc w:val="left"/>
        <w:rPr>
          <w:rFonts w:asciiTheme="minorEastAsia" w:eastAsiaTheme="minorEastAsia" w:hAnsiTheme="minorEastAsia"/>
          <w:sz w:val="22"/>
        </w:rPr>
      </w:pPr>
    </w:p>
    <w:p w:rsidR="0094649C" w:rsidRPr="0094649C" w:rsidRDefault="0094649C" w:rsidP="006D04DC">
      <w:pPr>
        <w:pStyle w:val="a3"/>
        <w:numPr>
          <w:ilvl w:val="0"/>
          <w:numId w:val="1"/>
        </w:numPr>
        <w:spacing w:before="240"/>
        <w:ind w:leftChars="0"/>
        <w:jc w:val="left"/>
        <w:rPr>
          <w:rFonts w:asciiTheme="minorEastAsia" w:eastAsiaTheme="minorEastAsia" w:hAnsiTheme="minorEastAsia"/>
          <w:sz w:val="22"/>
        </w:rPr>
      </w:pPr>
      <w:r w:rsidRPr="0094649C">
        <w:rPr>
          <w:rFonts w:asciiTheme="minorEastAsia" w:eastAsiaTheme="minorEastAsia" w:hAnsiTheme="minorEastAsia" w:hint="eastAsia"/>
          <w:sz w:val="22"/>
        </w:rPr>
        <w:t xml:space="preserve">受講対象者：　</w:t>
      </w:r>
    </w:p>
    <w:p w:rsidR="0094649C" w:rsidRPr="0094649C" w:rsidRDefault="0094649C" w:rsidP="0094649C">
      <w:pPr>
        <w:ind w:firstLineChars="150" w:firstLine="330"/>
        <w:jc w:val="left"/>
        <w:rPr>
          <w:rFonts w:asciiTheme="minorEastAsia" w:eastAsiaTheme="minorEastAsia" w:hAnsiTheme="minorEastAsia"/>
          <w:sz w:val="22"/>
        </w:rPr>
      </w:pPr>
      <w:r w:rsidRPr="0094649C">
        <w:rPr>
          <w:rFonts w:asciiTheme="minorEastAsia" w:eastAsiaTheme="minorEastAsia" w:hAnsiTheme="minorEastAsia" w:hint="eastAsia"/>
          <w:sz w:val="22"/>
        </w:rPr>
        <w:t>現在内部監査員として活動している方</w:t>
      </w:r>
    </w:p>
    <w:p w:rsidR="0094649C" w:rsidRPr="0094649C" w:rsidRDefault="0094649C" w:rsidP="0094649C">
      <w:pPr>
        <w:pStyle w:val="a3"/>
        <w:ind w:leftChars="0" w:left="360"/>
        <w:jc w:val="left"/>
        <w:rPr>
          <w:rFonts w:asciiTheme="minorEastAsia" w:eastAsiaTheme="minorEastAsia" w:hAnsiTheme="minorEastAsia"/>
          <w:sz w:val="22"/>
        </w:rPr>
      </w:pPr>
      <w:r w:rsidRPr="0094649C">
        <w:rPr>
          <w:rFonts w:asciiTheme="minorEastAsia" w:eastAsiaTheme="minorEastAsia" w:hAnsiTheme="minorEastAsia" w:hint="eastAsia"/>
          <w:sz w:val="22"/>
        </w:rPr>
        <w:t>その他、新規格を理解する必要のある方</w:t>
      </w:r>
    </w:p>
    <w:p w:rsidR="0094649C" w:rsidRPr="0094649C" w:rsidRDefault="0094649C" w:rsidP="0094649C">
      <w:pPr>
        <w:pStyle w:val="a3"/>
        <w:numPr>
          <w:ilvl w:val="0"/>
          <w:numId w:val="1"/>
        </w:numPr>
        <w:spacing w:before="240"/>
        <w:ind w:leftChars="0"/>
        <w:jc w:val="left"/>
        <w:rPr>
          <w:rFonts w:asciiTheme="minorEastAsia" w:eastAsiaTheme="minorEastAsia" w:hAnsiTheme="minorEastAsia"/>
          <w:sz w:val="22"/>
        </w:rPr>
      </w:pPr>
      <w:r w:rsidRPr="0094649C">
        <w:rPr>
          <w:rFonts w:asciiTheme="minorEastAsia" w:eastAsiaTheme="minorEastAsia" w:hAnsiTheme="minorEastAsia" w:hint="eastAsia"/>
          <w:sz w:val="22"/>
        </w:rPr>
        <w:t>講　師：　JIA-QAセンター　IATF　主任審査員</w:t>
      </w:r>
    </w:p>
    <w:p w:rsidR="0094649C" w:rsidRPr="0094649C" w:rsidRDefault="0094649C" w:rsidP="0094649C">
      <w:pPr>
        <w:pStyle w:val="a3"/>
        <w:numPr>
          <w:ilvl w:val="0"/>
          <w:numId w:val="1"/>
        </w:numPr>
        <w:spacing w:before="240"/>
        <w:ind w:leftChars="0"/>
        <w:jc w:val="left"/>
        <w:rPr>
          <w:rFonts w:asciiTheme="minorEastAsia" w:eastAsiaTheme="minorEastAsia" w:hAnsiTheme="minorEastAsia"/>
          <w:sz w:val="22"/>
        </w:rPr>
      </w:pPr>
      <w:r w:rsidRPr="0094649C">
        <w:rPr>
          <w:rFonts w:asciiTheme="minorEastAsia" w:eastAsiaTheme="minorEastAsia" w:hAnsiTheme="minorEastAsia" w:hint="eastAsia"/>
          <w:sz w:val="22"/>
        </w:rPr>
        <w:t xml:space="preserve">定 員：　</w:t>
      </w:r>
      <w:r w:rsidR="00812CCE">
        <w:rPr>
          <w:rFonts w:asciiTheme="minorEastAsia" w:eastAsiaTheme="minorEastAsia" w:hAnsiTheme="minorEastAsia" w:hint="eastAsia"/>
          <w:sz w:val="22"/>
        </w:rPr>
        <w:t>２４</w:t>
      </w:r>
      <w:r w:rsidRPr="0094649C">
        <w:rPr>
          <w:rFonts w:asciiTheme="minorEastAsia" w:eastAsiaTheme="minorEastAsia" w:hAnsiTheme="minorEastAsia" w:hint="eastAsia"/>
          <w:sz w:val="22"/>
        </w:rPr>
        <w:t>名（最低開催人数　１０名）</w:t>
      </w:r>
    </w:p>
    <w:p w:rsidR="007E6328" w:rsidRPr="0094649C" w:rsidRDefault="007E6328" w:rsidP="00D916A6">
      <w:pPr>
        <w:pStyle w:val="a3"/>
        <w:numPr>
          <w:ilvl w:val="0"/>
          <w:numId w:val="1"/>
        </w:numPr>
        <w:ind w:leftChars="0"/>
        <w:jc w:val="left"/>
        <w:rPr>
          <w:rFonts w:asciiTheme="minorEastAsia" w:eastAsiaTheme="minorEastAsia" w:hAnsiTheme="minorEastAsia"/>
          <w:sz w:val="22"/>
        </w:rPr>
        <w:sectPr w:rsidR="007E6328" w:rsidRPr="0094649C" w:rsidSect="007E6328">
          <w:pgSz w:w="11906" w:h="16838" w:code="9"/>
          <w:pgMar w:top="1134" w:right="1701" w:bottom="1191" w:left="1701" w:header="851" w:footer="992" w:gutter="0"/>
          <w:cols w:space="425"/>
          <w:docGrid w:type="lines" w:linePitch="360"/>
        </w:sectPr>
      </w:pPr>
    </w:p>
    <w:p w:rsidR="00D916A6" w:rsidRPr="00433304" w:rsidRDefault="00CB7358" w:rsidP="00CB7358">
      <w:pPr>
        <w:pStyle w:val="a3"/>
        <w:numPr>
          <w:ilvl w:val="0"/>
          <w:numId w:val="1"/>
        </w:numPr>
        <w:tabs>
          <w:tab w:val="left" w:pos="567"/>
          <w:tab w:val="left" w:pos="1276"/>
        </w:tabs>
        <w:ind w:leftChars="0" w:hanging="76"/>
        <w:rPr>
          <w:rFonts w:asciiTheme="minorEastAsia" w:eastAsiaTheme="minorEastAsia" w:hAnsiTheme="minorEastAsia"/>
          <w:sz w:val="28"/>
        </w:rPr>
      </w:pPr>
      <w:r w:rsidRPr="00433304">
        <w:rPr>
          <w:rFonts w:asciiTheme="minorEastAsia" w:eastAsiaTheme="minorEastAsia" w:hAnsiTheme="minorEastAsia" w:hint="eastAsia"/>
          <w:noProof/>
          <w:sz w:val="28"/>
        </w:rPr>
        <w:lastRenderedPageBreak/>
        <mc:AlternateContent>
          <mc:Choice Requires="wps">
            <w:drawing>
              <wp:anchor distT="0" distB="0" distL="114300" distR="114300" simplePos="0" relativeHeight="251658239" behindDoc="1" locked="0" layoutInCell="1" allowOverlap="1" wp14:anchorId="73366EEF" wp14:editId="0A4ABECA">
                <wp:simplePos x="0" y="0"/>
                <wp:positionH relativeFrom="column">
                  <wp:posOffset>-145263</wp:posOffset>
                </wp:positionH>
                <wp:positionV relativeFrom="paragraph">
                  <wp:posOffset>-38545</wp:posOffset>
                </wp:positionV>
                <wp:extent cx="5929412" cy="6707874"/>
                <wp:effectExtent l="57150" t="38100" r="71755" b="93345"/>
                <wp:wrapNone/>
                <wp:docPr id="2" name="テキスト ボックス 2"/>
                <wp:cNvGraphicFramePr/>
                <a:graphic xmlns:a="http://schemas.openxmlformats.org/drawingml/2006/main">
                  <a:graphicData uri="http://schemas.microsoft.com/office/word/2010/wordprocessingShape">
                    <wps:wsp>
                      <wps:cNvSpPr txBox="1"/>
                      <wps:spPr>
                        <a:xfrm>
                          <a:off x="0" y="0"/>
                          <a:ext cx="5929412" cy="6707874"/>
                        </a:xfrm>
                        <a:prstGeom prst="rect">
                          <a:avLst/>
                        </a:prstGeom>
                        <a:gradFill>
                          <a:gsLst>
                            <a:gs pos="0">
                              <a:schemeClr val="accent3">
                                <a:tint val="50000"/>
                                <a:satMod val="300000"/>
                                <a:lumMod val="20000"/>
                                <a:lumOff val="80000"/>
                              </a:schemeClr>
                            </a:gs>
                            <a:gs pos="75000">
                              <a:schemeClr val="accent3">
                                <a:tint val="37000"/>
                                <a:satMod val="300000"/>
                              </a:schemeClr>
                            </a:gs>
                            <a:gs pos="100000">
                              <a:schemeClr val="accent3">
                                <a:tint val="15000"/>
                                <a:satMod val="350000"/>
                              </a:schemeClr>
                            </a:gs>
                          </a:gsLst>
                        </a:gradFill>
                        <a:ln/>
                      </wps:spPr>
                      <wps:style>
                        <a:lnRef idx="1">
                          <a:schemeClr val="accent3"/>
                        </a:lnRef>
                        <a:fillRef idx="2">
                          <a:schemeClr val="accent3"/>
                        </a:fillRef>
                        <a:effectRef idx="1">
                          <a:schemeClr val="accent3"/>
                        </a:effectRef>
                        <a:fontRef idx="minor">
                          <a:schemeClr val="dk1"/>
                        </a:fontRef>
                      </wps:style>
                      <wps:txbx>
                        <w:txbxContent>
                          <w:p w:rsidR="00FC0615" w:rsidRDefault="00FC0615">
                            <w:pPr>
                              <w:tabs>
                                <w:tab w:val="left" w:pos="9072"/>
                              </w:tabs>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66EEF" id="テキスト ボックス 2" o:spid="_x0000_s1027" type="#_x0000_t202" style="position:absolute;left:0;text-align:left;margin-left:-11.45pt;margin-top:-3.05pt;width:466.9pt;height:52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" fillcolor="#eaf1dd [662]" strokecolor="#94b64e [3046]">
                <v:fill color2="#f0f4e6 [502]" rotate="t" angle="180" colors="0 #f8ffed;.75 #e4fdc2;1 #f5ffe6" focus="100%" type="gradient"/>
                <v:shadow on="t" color="black" opacity="24903f" origin=",.5" offset="0,.55556mm"/>
                <v:textbox>
                  <w:txbxContent>
                    <w:p w:rsidR="00FC0615" w:rsidRDefault="00FC0615">
                      <w:pPr>
                        <w:tabs>
                          <w:tab w:val="left" w:pos="9072"/>
                        </w:tabs>
                        <w:contextualSpacing/>
                      </w:pPr>
                    </w:p>
                  </w:txbxContent>
                </v:textbox>
              </v:shape>
            </w:pict>
          </mc:Fallback>
        </mc:AlternateContent>
      </w:r>
      <w:r w:rsidRPr="00433304">
        <w:rPr>
          <w:rFonts w:asciiTheme="minorEastAsia" w:eastAsiaTheme="minorEastAsia" w:hAnsiTheme="minorEastAsia" w:hint="eastAsia"/>
          <w:sz w:val="28"/>
        </w:rPr>
        <w:t xml:space="preserve">　</w:t>
      </w:r>
      <w:r w:rsidR="0094649C" w:rsidRPr="00433304">
        <w:rPr>
          <w:rFonts w:asciiTheme="minorEastAsia" w:eastAsiaTheme="minorEastAsia" w:hAnsiTheme="minorEastAsia" w:hint="eastAsia"/>
          <w:sz w:val="28"/>
        </w:rPr>
        <w:t>内</w:t>
      </w:r>
      <w:r w:rsidR="00D916A6" w:rsidRPr="00433304">
        <w:rPr>
          <w:rFonts w:asciiTheme="minorEastAsia" w:eastAsiaTheme="minorEastAsia" w:hAnsiTheme="minorEastAsia" w:hint="eastAsia"/>
          <w:sz w:val="28"/>
        </w:rPr>
        <w:t xml:space="preserve">　容：</w:t>
      </w:r>
    </w:p>
    <w:p w:rsidR="00D916A6" w:rsidRPr="00433304" w:rsidRDefault="00D916A6" w:rsidP="00B6140E">
      <w:pPr>
        <w:pStyle w:val="a3"/>
        <w:numPr>
          <w:ilvl w:val="1"/>
          <w:numId w:val="1"/>
        </w:numPr>
        <w:tabs>
          <w:tab w:val="left" w:pos="709"/>
          <w:tab w:val="left" w:pos="851"/>
          <w:tab w:val="left" w:pos="993"/>
          <w:tab w:val="left" w:pos="1276"/>
        </w:tabs>
        <w:spacing w:line="300" w:lineRule="exact"/>
        <w:ind w:leftChars="0" w:left="426" w:firstLine="141"/>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IATF　16949：2016の解説：</w:t>
      </w:r>
    </w:p>
    <w:p w:rsidR="00D916A6" w:rsidRPr="00433304" w:rsidRDefault="00D916A6" w:rsidP="00B6140E">
      <w:pPr>
        <w:spacing w:line="300" w:lineRule="exact"/>
        <w:ind w:leftChars="405" w:left="850"/>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IATF 16949:2016規格</w:t>
      </w:r>
      <w:r w:rsidR="008417F8">
        <w:rPr>
          <w:rFonts w:asciiTheme="minorEastAsia" w:eastAsiaTheme="minorEastAsia" w:hAnsiTheme="minorEastAsia" w:hint="eastAsia"/>
          <w:sz w:val="22"/>
          <w:szCs w:val="20"/>
        </w:rPr>
        <w:t>要求事項及び</w:t>
      </w:r>
      <w:r w:rsidRPr="00433304">
        <w:rPr>
          <w:rFonts w:asciiTheme="minorEastAsia" w:eastAsiaTheme="minorEastAsia" w:hAnsiTheme="minorEastAsia" w:hint="eastAsia"/>
          <w:sz w:val="22"/>
          <w:szCs w:val="20"/>
        </w:rPr>
        <w:t>内部監査のポイントを解説します。</w:t>
      </w:r>
    </w:p>
    <w:p w:rsidR="008417F8" w:rsidRDefault="008417F8" w:rsidP="00B6140E">
      <w:pPr>
        <w:spacing w:line="300" w:lineRule="exact"/>
        <w:ind w:leftChars="405" w:left="850" w:rightChars="-203" w:right="-426"/>
        <w:rPr>
          <w:rFonts w:ascii="Verdana" w:eastAsiaTheme="minorEastAsia" w:hAnsi="Verdana"/>
          <w:sz w:val="22"/>
          <w:szCs w:val="20"/>
        </w:rPr>
      </w:pPr>
      <w:r>
        <w:rPr>
          <w:rFonts w:asciiTheme="minorEastAsia" w:eastAsiaTheme="minorEastAsia" w:hAnsiTheme="minorEastAsia" w:hint="eastAsia"/>
          <w:sz w:val="22"/>
          <w:szCs w:val="20"/>
        </w:rPr>
        <w:t>また、現在までに発行されている</w:t>
      </w:r>
      <w:r>
        <w:rPr>
          <w:rFonts w:ascii="Verdana" w:eastAsiaTheme="minorEastAsia" w:hAnsi="Verdana" w:hint="eastAsia"/>
          <w:sz w:val="22"/>
          <w:szCs w:val="20"/>
        </w:rPr>
        <w:t>"</w:t>
      </w:r>
      <w:r w:rsidRPr="008417F8">
        <w:rPr>
          <w:rFonts w:ascii="Verdana" w:eastAsiaTheme="minorEastAsia" w:hAnsi="Verdana"/>
          <w:sz w:val="22"/>
          <w:szCs w:val="20"/>
        </w:rPr>
        <w:t>Sanctioned Interpretations”</w:t>
      </w:r>
      <w:r>
        <w:rPr>
          <w:rFonts w:ascii="Verdana" w:eastAsiaTheme="minorEastAsia" w:hAnsi="Verdana" w:hint="eastAsia"/>
          <w:sz w:val="22"/>
          <w:szCs w:val="20"/>
        </w:rPr>
        <w:t xml:space="preserve">及び　</w:t>
      </w:r>
    </w:p>
    <w:p w:rsidR="008417F8" w:rsidRDefault="008417F8" w:rsidP="00B6140E">
      <w:pPr>
        <w:spacing w:line="300" w:lineRule="exact"/>
        <w:ind w:leftChars="405" w:left="850" w:rightChars="-203" w:right="-426"/>
        <w:rPr>
          <w:rFonts w:ascii="Verdana" w:eastAsiaTheme="minorEastAsia" w:hAnsi="Verdana"/>
          <w:sz w:val="22"/>
          <w:szCs w:val="20"/>
        </w:rPr>
      </w:pPr>
      <w:r>
        <w:rPr>
          <w:rFonts w:ascii="Verdana" w:eastAsiaTheme="minorEastAsia" w:hAnsi="Verdana" w:hint="eastAsia"/>
          <w:sz w:val="22"/>
          <w:szCs w:val="20"/>
        </w:rPr>
        <w:t>"Frequent</w:t>
      </w:r>
      <w:r>
        <w:rPr>
          <w:rFonts w:ascii="Verdana" w:eastAsiaTheme="minorEastAsia" w:hAnsi="Verdana"/>
          <w:sz w:val="22"/>
          <w:szCs w:val="20"/>
        </w:rPr>
        <w:t xml:space="preserve"> Asked Questions”</w:t>
      </w:r>
      <w:r>
        <w:rPr>
          <w:rFonts w:ascii="Verdana" w:eastAsiaTheme="minorEastAsia" w:hAnsi="Verdana" w:hint="eastAsia"/>
          <w:sz w:val="22"/>
          <w:szCs w:val="20"/>
        </w:rPr>
        <w:t>についても解説します。</w:t>
      </w:r>
    </w:p>
    <w:p w:rsidR="00D916A6" w:rsidRPr="00433304" w:rsidRDefault="00D916A6" w:rsidP="00B6140E">
      <w:pPr>
        <w:spacing w:line="300" w:lineRule="exact"/>
        <w:ind w:leftChars="405" w:left="850" w:rightChars="-203" w:right="-426"/>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(注)</w:t>
      </w:r>
      <w:r w:rsidRPr="00433304">
        <w:rPr>
          <w:rFonts w:asciiTheme="minorEastAsia" w:eastAsiaTheme="minorEastAsia" w:hAnsiTheme="minorEastAsia"/>
          <w:sz w:val="22"/>
          <w:szCs w:val="20"/>
        </w:rPr>
        <w:t xml:space="preserve"> </w:t>
      </w:r>
      <w:r w:rsidRPr="00433304">
        <w:rPr>
          <w:rFonts w:asciiTheme="minorEastAsia" w:eastAsiaTheme="minorEastAsia" w:hAnsiTheme="minorEastAsia" w:hint="eastAsia"/>
          <w:sz w:val="22"/>
          <w:szCs w:val="20"/>
        </w:rPr>
        <w:t>ISO 9001:2015は、一部を除き、説明から除外します。ISO 9001:2015規格を理解していることを前提で研修をすすめますので、これらの知識が</w:t>
      </w:r>
      <w:r w:rsidR="0028728E">
        <w:rPr>
          <w:rFonts w:asciiTheme="minorEastAsia" w:eastAsiaTheme="minorEastAsia" w:hAnsiTheme="minorEastAsia" w:hint="eastAsia"/>
          <w:sz w:val="22"/>
          <w:szCs w:val="20"/>
        </w:rPr>
        <w:t>不足していると思われる方は、受講前に勉強をしておいてください。</w:t>
      </w:r>
    </w:p>
    <w:p w:rsidR="00D916A6" w:rsidRPr="00433304" w:rsidRDefault="00D916A6" w:rsidP="00433304">
      <w:pPr>
        <w:pStyle w:val="a3"/>
        <w:numPr>
          <w:ilvl w:val="0"/>
          <w:numId w:val="5"/>
        </w:numPr>
        <w:tabs>
          <w:tab w:val="left" w:pos="1134"/>
        </w:tabs>
        <w:spacing w:line="300" w:lineRule="exact"/>
        <w:ind w:leftChars="271" w:left="851" w:hangingChars="128" w:hanging="282"/>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規格参照ツールの解説：</w:t>
      </w:r>
    </w:p>
    <w:p w:rsidR="00D916A6" w:rsidRPr="00433304" w:rsidRDefault="00D916A6" w:rsidP="00B6140E">
      <w:pPr>
        <w:spacing w:line="300" w:lineRule="exact"/>
        <w:ind w:leftChars="387" w:left="813"/>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IATFコアツールの他、MAQMSR、階層別工程監査（CQI-8）、Automotive SPICEの解説も含みます。</w:t>
      </w:r>
    </w:p>
    <w:p w:rsidR="00D916A6" w:rsidRPr="00433304" w:rsidRDefault="00D916A6" w:rsidP="00433304">
      <w:pPr>
        <w:pStyle w:val="a3"/>
        <w:numPr>
          <w:ilvl w:val="0"/>
          <w:numId w:val="5"/>
        </w:numPr>
        <w:tabs>
          <w:tab w:val="left" w:pos="851"/>
          <w:tab w:val="left" w:pos="993"/>
        </w:tabs>
        <w:spacing w:line="300" w:lineRule="exact"/>
        <w:ind w:leftChars="0" w:hanging="3"/>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自動車産業プロセスアプローチ監査の解説：</w:t>
      </w:r>
    </w:p>
    <w:p w:rsidR="00D916A6" w:rsidRPr="00433304" w:rsidRDefault="00D916A6" w:rsidP="00433304">
      <w:pPr>
        <w:spacing w:line="300" w:lineRule="exact"/>
        <w:ind w:leftChars="405" w:left="850" w:rightChars="-135" w:right="-283"/>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プロセスアプローチの他、リスクに基づく考え方、監査所見の完了の仕方の解説も含みます。</w:t>
      </w:r>
    </w:p>
    <w:p w:rsidR="00D916A6" w:rsidRDefault="00D916A6" w:rsidP="00433304">
      <w:pPr>
        <w:pStyle w:val="a3"/>
        <w:numPr>
          <w:ilvl w:val="1"/>
          <w:numId w:val="5"/>
        </w:numPr>
        <w:tabs>
          <w:tab w:val="left" w:pos="851"/>
        </w:tabs>
        <w:spacing w:line="300" w:lineRule="exact"/>
        <w:ind w:leftChars="0" w:hanging="423"/>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理解度テストと</w:t>
      </w:r>
      <w:r w:rsidR="005E52A4">
        <w:rPr>
          <w:rFonts w:asciiTheme="minorEastAsia" w:eastAsiaTheme="minorEastAsia" w:hAnsiTheme="minorEastAsia" w:hint="eastAsia"/>
          <w:sz w:val="22"/>
          <w:szCs w:val="20"/>
        </w:rPr>
        <w:t>解答の</w:t>
      </w:r>
      <w:r w:rsidRPr="00433304">
        <w:rPr>
          <w:rFonts w:asciiTheme="minorEastAsia" w:eastAsiaTheme="minorEastAsia" w:hAnsiTheme="minorEastAsia" w:hint="eastAsia"/>
          <w:sz w:val="22"/>
          <w:szCs w:val="20"/>
        </w:rPr>
        <w:t>解説、ケーススタディ、修了テストを実施します。</w:t>
      </w:r>
    </w:p>
    <w:p w:rsidR="008417F8" w:rsidRPr="00433304" w:rsidRDefault="008417F8" w:rsidP="008417F8">
      <w:pPr>
        <w:pStyle w:val="a3"/>
        <w:numPr>
          <w:ilvl w:val="1"/>
          <w:numId w:val="5"/>
        </w:numPr>
        <w:tabs>
          <w:tab w:val="left" w:pos="851"/>
        </w:tabs>
        <w:spacing w:line="300" w:lineRule="exact"/>
        <w:ind w:leftChars="0" w:left="851" w:hanging="284"/>
        <w:rPr>
          <w:rFonts w:asciiTheme="minorEastAsia" w:eastAsiaTheme="minorEastAsia" w:hAnsiTheme="minorEastAsia"/>
          <w:sz w:val="22"/>
          <w:szCs w:val="20"/>
        </w:rPr>
      </w:pPr>
      <w:r>
        <w:rPr>
          <w:rFonts w:asciiTheme="minorEastAsia" w:eastAsiaTheme="minorEastAsia" w:hAnsiTheme="minorEastAsia" w:hint="eastAsia"/>
          <w:sz w:val="22"/>
          <w:szCs w:val="20"/>
        </w:rPr>
        <w:t>上記のように、ISO 9001</w:t>
      </w:r>
      <w:r w:rsidR="00EA1D67">
        <w:rPr>
          <w:rFonts w:asciiTheme="minorEastAsia" w:eastAsiaTheme="minorEastAsia" w:hAnsiTheme="minorEastAsia" w:hint="eastAsia"/>
          <w:sz w:val="22"/>
          <w:szCs w:val="20"/>
        </w:rPr>
        <w:t>:2015</w:t>
      </w:r>
      <w:r>
        <w:rPr>
          <w:rFonts w:asciiTheme="minorEastAsia" w:eastAsiaTheme="minorEastAsia" w:hAnsiTheme="minorEastAsia" w:hint="eastAsia"/>
          <w:sz w:val="22"/>
          <w:szCs w:val="20"/>
        </w:rPr>
        <w:t>の内容はテキストに記載していませんので、　　当日ISO 9001:2015の翻訳本を持参して下さい。ケーススタディに使用して頂きます。</w:t>
      </w:r>
    </w:p>
    <w:p w:rsidR="0094649C" w:rsidRPr="00433304" w:rsidRDefault="0094649C" w:rsidP="00B6140E">
      <w:pPr>
        <w:spacing w:line="180" w:lineRule="exact"/>
        <w:ind w:leftChars="405" w:left="850"/>
        <w:rPr>
          <w:rFonts w:asciiTheme="minorEastAsia" w:eastAsiaTheme="minorEastAsia" w:hAnsiTheme="minorEastAsia"/>
          <w:sz w:val="22"/>
          <w:szCs w:val="20"/>
        </w:rPr>
      </w:pPr>
    </w:p>
    <w:p w:rsidR="0094649C" w:rsidRPr="0094649C" w:rsidRDefault="0094649C" w:rsidP="00457EDE">
      <w:pPr>
        <w:widowControl/>
        <w:tabs>
          <w:tab w:val="left" w:pos="1134"/>
          <w:tab w:val="left" w:pos="1276"/>
        </w:tabs>
        <w:spacing w:line="280" w:lineRule="exact"/>
        <w:ind w:leftChars="136" w:left="851" w:hangingChars="257" w:hanging="565"/>
        <w:rPr>
          <w:rFonts w:asciiTheme="minorEastAsia" w:eastAsiaTheme="minorEastAsia" w:hAnsiTheme="minorEastAsia"/>
          <w:kern w:val="0"/>
          <w:sz w:val="22"/>
        </w:rPr>
      </w:pPr>
      <w:r w:rsidRPr="0094649C">
        <w:rPr>
          <w:rFonts w:asciiTheme="minorEastAsia" w:eastAsiaTheme="minorEastAsia" w:hAnsiTheme="minorEastAsia" w:hint="eastAsia"/>
          <w:kern w:val="0"/>
          <w:sz w:val="22"/>
        </w:rPr>
        <w:t xml:space="preserve">■ </w:t>
      </w:r>
      <w:r w:rsidR="002323F3">
        <w:rPr>
          <w:rFonts w:asciiTheme="minorEastAsia" w:eastAsiaTheme="minorEastAsia" w:hAnsiTheme="minorEastAsia" w:hint="eastAsia"/>
          <w:kern w:val="0"/>
          <w:sz w:val="22"/>
        </w:rPr>
        <w:t xml:space="preserve"> </w:t>
      </w:r>
      <w:r w:rsidRPr="0094649C">
        <w:rPr>
          <w:rFonts w:asciiTheme="minorEastAsia" w:eastAsiaTheme="minorEastAsia" w:hAnsiTheme="minorEastAsia" w:hint="eastAsia"/>
          <w:spacing w:val="75"/>
          <w:kern w:val="0"/>
          <w:sz w:val="22"/>
          <w:fitText w:val="960" w:id="1511182337"/>
        </w:rPr>
        <w:t>受講</w:t>
      </w:r>
      <w:r w:rsidRPr="0094649C">
        <w:rPr>
          <w:rFonts w:asciiTheme="minorEastAsia" w:eastAsiaTheme="minorEastAsia" w:hAnsiTheme="minorEastAsia" w:hint="eastAsia"/>
          <w:kern w:val="0"/>
          <w:sz w:val="22"/>
          <w:fitText w:val="960" w:id="1511182337"/>
        </w:rPr>
        <w:t>料</w:t>
      </w:r>
      <w:r w:rsidRPr="0094649C">
        <w:rPr>
          <w:rFonts w:asciiTheme="minorEastAsia" w:eastAsiaTheme="minorEastAsia" w:hAnsiTheme="minorEastAsia" w:hint="eastAsia"/>
          <w:kern w:val="0"/>
          <w:sz w:val="22"/>
        </w:rPr>
        <w:t xml:space="preserve">；お一人様(テキスト、昼食付き) 　 </w:t>
      </w:r>
    </w:p>
    <w:p w:rsidR="0094649C" w:rsidRPr="0094649C" w:rsidRDefault="0094649C" w:rsidP="006D04DC">
      <w:pPr>
        <w:widowControl/>
        <w:tabs>
          <w:tab w:val="left" w:pos="5538"/>
        </w:tabs>
        <w:spacing w:line="280" w:lineRule="exact"/>
        <w:ind w:leftChars="405" w:left="850" w:firstLineChars="500" w:firstLine="1100"/>
        <w:rPr>
          <w:rFonts w:asciiTheme="minorEastAsia" w:eastAsiaTheme="minorEastAsia" w:hAnsiTheme="minorEastAsia"/>
          <w:kern w:val="24"/>
          <w:sz w:val="22"/>
        </w:rPr>
      </w:pPr>
      <w:r w:rsidRPr="0094649C">
        <w:rPr>
          <w:rFonts w:asciiTheme="minorEastAsia" w:eastAsiaTheme="minorEastAsia" w:hAnsiTheme="minorEastAsia" w:hint="eastAsia"/>
          <w:kern w:val="24"/>
          <w:sz w:val="22"/>
        </w:rPr>
        <w:t>JIA-QA登録組織：</w:t>
      </w:r>
      <w:r w:rsidR="006D04DC">
        <w:rPr>
          <w:rFonts w:asciiTheme="minorEastAsia" w:eastAsiaTheme="minorEastAsia" w:hAnsiTheme="minorEastAsia" w:hint="eastAsia"/>
          <w:kern w:val="24"/>
          <w:sz w:val="22"/>
        </w:rPr>
        <w:t>32</w:t>
      </w:r>
      <w:r w:rsidRPr="0094649C">
        <w:rPr>
          <w:rFonts w:asciiTheme="minorEastAsia" w:eastAsiaTheme="minorEastAsia" w:hAnsiTheme="minorEastAsia" w:hint="eastAsia"/>
          <w:kern w:val="24"/>
          <w:sz w:val="22"/>
        </w:rPr>
        <w:t>,</w:t>
      </w:r>
      <w:r w:rsidR="00FF37BC">
        <w:rPr>
          <w:rFonts w:asciiTheme="minorEastAsia" w:eastAsiaTheme="minorEastAsia" w:hAnsiTheme="minorEastAsia" w:hint="eastAsia"/>
          <w:kern w:val="24"/>
          <w:sz w:val="22"/>
        </w:rPr>
        <w:t>4</w:t>
      </w:r>
      <w:r w:rsidRPr="0094649C">
        <w:rPr>
          <w:rFonts w:asciiTheme="minorEastAsia" w:eastAsiaTheme="minorEastAsia" w:hAnsiTheme="minorEastAsia" w:hint="eastAsia"/>
          <w:kern w:val="24"/>
          <w:sz w:val="22"/>
        </w:rPr>
        <w:t>00円（税込）、一般：</w:t>
      </w:r>
      <w:r w:rsidR="006D04DC">
        <w:rPr>
          <w:rFonts w:asciiTheme="minorEastAsia" w:eastAsiaTheme="minorEastAsia" w:hAnsiTheme="minorEastAsia" w:hint="eastAsia"/>
          <w:kern w:val="24"/>
          <w:sz w:val="22"/>
        </w:rPr>
        <w:t>54</w:t>
      </w:r>
      <w:r w:rsidRPr="0094649C">
        <w:rPr>
          <w:rFonts w:asciiTheme="minorEastAsia" w:eastAsiaTheme="minorEastAsia" w:hAnsiTheme="minorEastAsia" w:hint="eastAsia"/>
          <w:kern w:val="24"/>
          <w:sz w:val="22"/>
        </w:rPr>
        <w:t>,000円（税込）</w:t>
      </w:r>
    </w:p>
    <w:p w:rsidR="0094649C" w:rsidRPr="0094649C" w:rsidRDefault="0094649C" w:rsidP="00B6140E">
      <w:pPr>
        <w:widowControl/>
        <w:tabs>
          <w:tab w:val="left" w:pos="5538"/>
        </w:tabs>
        <w:spacing w:line="180" w:lineRule="exact"/>
        <w:ind w:leftChars="405" w:left="850"/>
        <w:rPr>
          <w:rFonts w:asciiTheme="minorEastAsia" w:eastAsiaTheme="minorEastAsia" w:hAnsiTheme="minorEastAsia"/>
          <w:kern w:val="0"/>
          <w:sz w:val="22"/>
        </w:rPr>
      </w:pPr>
    </w:p>
    <w:p w:rsidR="0094649C" w:rsidRPr="002323F3" w:rsidRDefault="0094649C" w:rsidP="00457EDE">
      <w:pPr>
        <w:pStyle w:val="a3"/>
        <w:widowControl/>
        <w:numPr>
          <w:ilvl w:val="0"/>
          <w:numId w:val="1"/>
        </w:numPr>
        <w:tabs>
          <w:tab w:val="left" w:pos="709"/>
          <w:tab w:val="left" w:pos="851"/>
          <w:tab w:val="left" w:pos="1134"/>
        </w:tabs>
        <w:spacing w:line="280" w:lineRule="exact"/>
        <w:ind w:leftChars="0" w:left="0" w:firstLine="284"/>
        <w:rPr>
          <w:rFonts w:asciiTheme="minorEastAsia" w:eastAsiaTheme="minorEastAsia" w:hAnsiTheme="minorEastAsia"/>
          <w:kern w:val="0"/>
          <w:sz w:val="22"/>
        </w:rPr>
      </w:pPr>
      <w:r w:rsidRPr="002323F3">
        <w:rPr>
          <w:rFonts w:asciiTheme="minorEastAsia" w:eastAsiaTheme="minorEastAsia" w:hAnsiTheme="minorEastAsia" w:hint="eastAsia"/>
          <w:kern w:val="0"/>
          <w:sz w:val="22"/>
        </w:rPr>
        <w:t xml:space="preserve">主　　催；ＪＩＡ－ＱＡセンター　認証サービス部 自動車グループ                          </w:t>
      </w:r>
    </w:p>
    <w:p w:rsidR="0094649C" w:rsidRPr="0094649C" w:rsidRDefault="0094649C" w:rsidP="00CB7358">
      <w:pPr>
        <w:widowControl/>
        <w:spacing w:line="280" w:lineRule="exact"/>
        <w:ind w:firstLineChars="750" w:firstLine="1650"/>
        <w:rPr>
          <w:rFonts w:asciiTheme="minorEastAsia" w:eastAsiaTheme="minorEastAsia" w:hAnsiTheme="minorEastAsia"/>
          <w:kern w:val="0"/>
          <w:sz w:val="22"/>
        </w:rPr>
      </w:pPr>
      <w:r w:rsidRPr="0094649C">
        <w:rPr>
          <w:rFonts w:asciiTheme="minorEastAsia" w:eastAsiaTheme="minorEastAsia" w:hAnsiTheme="minorEastAsia" w:hint="eastAsia"/>
          <w:kern w:val="0"/>
          <w:sz w:val="22"/>
        </w:rPr>
        <w:t>☏</w:t>
      </w:r>
      <w:r w:rsidRPr="0094649C">
        <w:rPr>
          <w:rFonts w:asciiTheme="minorEastAsia" w:eastAsiaTheme="minorEastAsia" w:hAnsiTheme="minorEastAsia"/>
          <w:kern w:val="0"/>
          <w:sz w:val="24"/>
          <w:szCs w:val="24"/>
          <w:lang w:eastAsia="zh-TW"/>
        </w:rPr>
        <w:t xml:space="preserve"> 03-</w:t>
      </w:r>
      <w:r w:rsidRPr="0094649C">
        <w:rPr>
          <w:rFonts w:asciiTheme="minorEastAsia" w:eastAsiaTheme="minorEastAsia" w:hAnsiTheme="minorEastAsia"/>
          <w:kern w:val="0"/>
          <w:sz w:val="24"/>
          <w:szCs w:val="24"/>
        </w:rPr>
        <w:t>5570</w:t>
      </w:r>
      <w:r w:rsidRPr="0094649C">
        <w:rPr>
          <w:rFonts w:asciiTheme="minorEastAsia" w:eastAsiaTheme="minorEastAsia" w:hAnsiTheme="minorEastAsia"/>
          <w:kern w:val="0"/>
          <w:sz w:val="24"/>
          <w:szCs w:val="24"/>
          <w:lang w:eastAsia="zh-TW"/>
        </w:rPr>
        <w:t>-</w:t>
      </w:r>
      <w:r w:rsidRPr="0094649C">
        <w:rPr>
          <w:rFonts w:asciiTheme="minorEastAsia" w:eastAsiaTheme="minorEastAsia" w:hAnsiTheme="minorEastAsia"/>
          <w:kern w:val="0"/>
          <w:sz w:val="24"/>
          <w:szCs w:val="24"/>
        </w:rPr>
        <w:t>9568</w:t>
      </w:r>
      <w:r w:rsidRPr="0094649C">
        <w:rPr>
          <w:rFonts w:asciiTheme="minorEastAsia" w:eastAsiaTheme="minorEastAsia" w:hAnsiTheme="minorEastAsia" w:hint="eastAsia"/>
          <w:kern w:val="0"/>
          <w:sz w:val="24"/>
          <w:szCs w:val="24"/>
        </w:rPr>
        <w:t xml:space="preserve">　　</w:t>
      </w:r>
      <w:r w:rsidRPr="0094649C">
        <w:rPr>
          <w:rFonts w:asciiTheme="minorEastAsia" w:eastAsiaTheme="minorEastAsia" w:hAnsiTheme="minorEastAsia"/>
          <w:kern w:val="0"/>
          <w:sz w:val="24"/>
          <w:szCs w:val="24"/>
          <w:lang w:eastAsia="zh-TW"/>
        </w:rPr>
        <w:t>FAX : 03-</w:t>
      </w:r>
      <w:r w:rsidRPr="0094649C">
        <w:rPr>
          <w:rFonts w:asciiTheme="minorEastAsia" w:eastAsiaTheme="minorEastAsia" w:hAnsiTheme="minorEastAsia"/>
          <w:kern w:val="0"/>
          <w:sz w:val="24"/>
          <w:szCs w:val="24"/>
        </w:rPr>
        <w:t>5570</w:t>
      </w:r>
      <w:r w:rsidRPr="0094649C">
        <w:rPr>
          <w:rFonts w:asciiTheme="minorEastAsia" w:eastAsiaTheme="minorEastAsia" w:hAnsiTheme="minorEastAsia"/>
          <w:kern w:val="0"/>
          <w:sz w:val="24"/>
          <w:szCs w:val="24"/>
          <w:lang w:eastAsia="zh-TW"/>
        </w:rPr>
        <w:t>-</w:t>
      </w:r>
      <w:r w:rsidRPr="0094649C">
        <w:rPr>
          <w:rFonts w:asciiTheme="minorEastAsia" w:eastAsiaTheme="minorEastAsia" w:hAnsiTheme="minorEastAsia"/>
          <w:kern w:val="0"/>
          <w:sz w:val="24"/>
          <w:szCs w:val="24"/>
        </w:rPr>
        <w:t>9566</w:t>
      </w:r>
    </w:p>
    <w:p w:rsidR="00D916A6" w:rsidRPr="00B6140E" w:rsidRDefault="0094649C" w:rsidP="00B6140E">
      <w:pPr>
        <w:ind w:leftChars="405" w:left="2410" w:rightChars="-405" w:right="-850" w:hangingChars="650" w:hanging="1560"/>
        <w:rPr>
          <w:rFonts w:asciiTheme="minorEastAsia" w:eastAsiaTheme="minorEastAsia" w:hAnsiTheme="minorEastAsia"/>
          <w:kern w:val="0"/>
          <w:sz w:val="24"/>
          <w:szCs w:val="24"/>
        </w:rPr>
      </w:pPr>
      <w:r w:rsidRPr="00CB7358">
        <w:rPr>
          <w:rFonts w:asciiTheme="minorEastAsia" w:eastAsiaTheme="minorEastAsia" w:hAnsiTheme="minorEastAsia" w:hint="eastAsia"/>
          <w:kern w:val="0"/>
          <w:sz w:val="24"/>
          <w:szCs w:val="24"/>
        </w:rPr>
        <w:t xml:space="preserve">     </w:t>
      </w:r>
      <w:r w:rsidR="00CB7358">
        <w:rPr>
          <w:rFonts w:asciiTheme="minorEastAsia" w:eastAsiaTheme="minorEastAsia" w:hAnsiTheme="minorEastAsia" w:hint="eastAsia"/>
          <w:kern w:val="0"/>
          <w:sz w:val="24"/>
          <w:szCs w:val="24"/>
        </w:rPr>
        <w:t xml:space="preserve">  </w:t>
      </w:r>
      <w:r w:rsidRPr="0094649C">
        <w:rPr>
          <w:rFonts w:asciiTheme="minorEastAsia" w:eastAsiaTheme="minorEastAsia" w:hAnsiTheme="minorEastAsia" w:hint="eastAsia"/>
          <w:kern w:val="0"/>
          <w:sz w:val="24"/>
          <w:szCs w:val="24"/>
        </w:rPr>
        <w:t>〒</w:t>
      </w:r>
      <w:r w:rsidRPr="00CB7358">
        <w:rPr>
          <w:rFonts w:asciiTheme="minorEastAsia" w:eastAsiaTheme="minorEastAsia" w:hAnsiTheme="minorEastAsia" w:hint="eastAsia"/>
          <w:kern w:val="0"/>
          <w:sz w:val="24"/>
          <w:szCs w:val="24"/>
        </w:rPr>
        <w:t>107</w:t>
      </w:r>
      <w:r w:rsidR="00CB7358" w:rsidRPr="00CB7358">
        <w:rPr>
          <w:rFonts w:asciiTheme="minorEastAsia" w:eastAsiaTheme="minorEastAsia" w:hAnsiTheme="minorEastAsia" w:hint="eastAsia"/>
          <w:kern w:val="0"/>
          <w:sz w:val="24"/>
          <w:szCs w:val="24"/>
        </w:rPr>
        <w:t>-</w:t>
      </w:r>
      <w:r w:rsidRPr="00CB7358">
        <w:rPr>
          <w:rFonts w:asciiTheme="minorEastAsia" w:eastAsiaTheme="minorEastAsia" w:hAnsiTheme="minorEastAsia" w:hint="eastAsia"/>
          <w:kern w:val="0"/>
          <w:sz w:val="24"/>
          <w:szCs w:val="24"/>
        </w:rPr>
        <w:t>0052</w:t>
      </w:r>
      <w:r w:rsidRPr="0094649C">
        <w:rPr>
          <w:rFonts w:asciiTheme="minorEastAsia" w:eastAsiaTheme="minorEastAsia" w:hAnsiTheme="minorEastAsia" w:hint="eastAsia"/>
          <w:kern w:val="0"/>
          <w:sz w:val="24"/>
          <w:szCs w:val="24"/>
        </w:rPr>
        <w:t>東京都港区赤坂</w:t>
      </w:r>
      <w:r w:rsidRPr="00CB7358">
        <w:rPr>
          <w:rFonts w:asciiTheme="minorEastAsia" w:eastAsiaTheme="minorEastAsia" w:hAnsiTheme="minorEastAsia" w:hint="eastAsia"/>
          <w:kern w:val="0"/>
          <w:sz w:val="24"/>
          <w:szCs w:val="24"/>
        </w:rPr>
        <w:t>1－4－10</w:t>
      </w:r>
      <w:r w:rsidR="00CB7358">
        <w:rPr>
          <w:rFonts w:asciiTheme="minorEastAsia" w:eastAsiaTheme="minorEastAsia" w:hAnsiTheme="minorEastAsia" w:hint="eastAsia"/>
          <w:kern w:val="0"/>
          <w:sz w:val="24"/>
          <w:szCs w:val="24"/>
        </w:rPr>
        <w:t xml:space="preserve">  </w:t>
      </w:r>
      <w:hyperlink r:id="rId9" w:history="1">
        <w:r w:rsidR="0043788E" w:rsidRPr="00CB7358">
          <w:rPr>
            <w:rStyle w:val="a4"/>
            <w:rFonts w:asciiTheme="minorEastAsia" w:eastAsiaTheme="minorEastAsia" w:hAnsiTheme="minorEastAsia" w:cs="Arial"/>
            <w:b/>
            <w:kern w:val="0"/>
            <w:sz w:val="22"/>
            <w:szCs w:val="24"/>
            <w:lang w:eastAsia="zh-TW"/>
          </w:rPr>
          <w:t>http://www.</w:t>
        </w:r>
        <w:r w:rsidR="0043788E" w:rsidRPr="00CB7358">
          <w:rPr>
            <w:rStyle w:val="a4"/>
            <w:rFonts w:asciiTheme="minorEastAsia" w:eastAsiaTheme="minorEastAsia" w:hAnsiTheme="minorEastAsia" w:cs="Arial"/>
            <w:b/>
            <w:kern w:val="0"/>
            <w:sz w:val="22"/>
            <w:szCs w:val="24"/>
          </w:rPr>
          <w:t>jia-page.or.jp</w:t>
        </w:r>
      </w:hyperlink>
    </w:p>
    <w:p w:rsidR="00296C6B" w:rsidRPr="00C85130" w:rsidRDefault="00FC0615" w:rsidP="0068176A">
      <w:pPr>
        <w:snapToGrid w:val="0"/>
        <w:ind w:firstLineChars="148" w:firstLine="282"/>
        <w:jc w:val="left"/>
        <w:rPr>
          <w:rFonts w:eastAsia="ＭＳ Ｐゴシック"/>
          <w:b/>
          <w:kern w:val="0"/>
          <w:sz w:val="19"/>
          <w:szCs w:val="19"/>
        </w:rPr>
      </w:pPr>
      <w:r>
        <w:rPr>
          <w:rFonts w:eastAsia="ＭＳ Ｐゴシック" w:hint="eastAsia"/>
          <w:b/>
          <w:kern w:val="0"/>
          <w:sz w:val="19"/>
          <w:szCs w:val="19"/>
        </w:rPr>
        <w:t>《注意事項》</w:t>
      </w:r>
    </w:p>
    <w:p w:rsidR="00296C6B" w:rsidRPr="00FC0615" w:rsidRDefault="00296C6B" w:rsidP="0068176A">
      <w:pPr>
        <w:spacing w:line="280" w:lineRule="exact"/>
        <w:ind w:firstLineChars="157" w:firstLine="283"/>
        <w:jc w:val="left"/>
        <w:rPr>
          <w:rFonts w:asciiTheme="minorEastAsia" w:eastAsiaTheme="minorEastAsia" w:hAnsiTheme="minorEastAsia"/>
          <w:sz w:val="18"/>
          <w:szCs w:val="18"/>
        </w:rPr>
      </w:pPr>
      <w:r w:rsidRPr="00C85130">
        <w:rPr>
          <w:rFonts w:ascii="ＭＳ 明朝" w:hAnsi="ＭＳ 明朝" w:hint="eastAsia"/>
          <w:kern w:val="0"/>
          <w:sz w:val="18"/>
          <w:szCs w:val="18"/>
        </w:rPr>
        <w:t>●</w:t>
      </w:r>
      <w:r w:rsidRPr="00FC0615">
        <w:rPr>
          <w:rFonts w:asciiTheme="minorEastAsia" w:eastAsiaTheme="minorEastAsia" w:hAnsiTheme="minorEastAsia" w:hint="eastAsia"/>
          <w:sz w:val="18"/>
          <w:szCs w:val="18"/>
        </w:rPr>
        <w:t>以下の用紙よりＦＡＸでお申し込みください。</w:t>
      </w:r>
    </w:p>
    <w:p w:rsidR="00296C6B" w:rsidRPr="00FC0615" w:rsidRDefault="00296C6B" w:rsidP="0068176A">
      <w:pPr>
        <w:spacing w:line="280" w:lineRule="exact"/>
        <w:ind w:firstLineChars="157" w:firstLine="283"/>
        <w:jc w:val="left"/>
        <w:rPr>
          <w:rFonts w:asciiTheme="minorEastAsia" w:eastAsiaTheme="minorEastAsia" w:hAnsiTheme="minorEastAsia"/>
          <w:sz w:val="18"/>
          <w:szCs w:val="18"/>
        </w:rPr>
      </w:pPr>
      <w:r w:rsidRPr="00FC0615">
        <w:rPr>
          <w:rFonts w:ascii="ＭＳ 明朝" w:hAnsi="ＭＳ 明朝" w:hint="eastAsia"/>
          <w:kern w:val="0"/>
          <w:sz w:val="18"/>
          <w:szCs w:val="18"/>
        </w:rPr>
        <w:t>●</w:t>
      </w:r>
      <w:r w:rsidRPr="00FC0615">
        <w:rPr>
          <w:rFonts w:ascii="Times New Roman" w:hAnsi="Times New Roman" w:hint="eastAsia"/>
          <w:kern w:val="0"/>
          <w:sz w:val="18"/>
          <w:szCs w:val="18"/>
        </w:rPr>
        <w:t>申込書受領後に、受付確認を申込責任者の方へ</w:t>
      </w:r>
      <w:r w:rsidRPr="00FC0615">
        <w:rPr>
          <w:rFonts w:ascii="Times New Roman" w:hAnsi="Times New Roman"/>
          <w:kern w:val="0"/>
          <w:sz w:val="18"/>
          <w:szCs w:val="18"/>
        </w:rPr>
        <w:t>e-mail</w:t>
      </w:r>
      <w:r w:rsidRPr="00FC0615">
        <w:rPr>
          <w:rFonts w:ascii="Times New Roman" w:hAnsi="Times New Roman" w:hint="eastAsia"/>
          <w:kern w:val="0"/>
          <w:sz w:val="18"/>
          <w:szCs w:val="18"/>
        </w:rPr>
        <w:t>又は</w:t>
      </w:r>
      <w:r w:rsidRPr="00FC0615">
        <w:rPr>
          <w:rFonts w:ascii="Times New Roman" w:hAnsi="Times New Roman"/>
          <w:kern w:val="0"/>
          <w:sz w:val="18"/>
          <w:szCs w:val="18"/>
        </w:rPr>
        <w:t>FAX</w:t>
      </w:r>
      <w:r w:rsidR="00813CA9">
        <w:rPr>
          <w:rFonts w:ascii="Times New Roman" w:hAnsi="Times New Roman" w:hint="eastAsia"/>
          <w:kern w:val="0"/>
          <w:sz w:val="18"/>
          <w:szCs w:val="18"/>
        </w:rPr>
        <w:t>にて</w:t>
      </w:r>
      <w:r w:rsidRPr="00FC0615">
        <w:rPr>
          <w:rFonts w:ascii="Times New Roman" w:hAnsi="Times New Roman" w:hint="eastAsia"/>
          <w:kern w:val="0"/>
          <w:sz w:val="18"/>
          <w:szCs w:val="18"/>
        </w:rPr>
        <w:t>お知らせします。</w:t>
      </w:r>
    </w:p>
    <w:p w:rsidR="00296C6B" w:rsidRPr="00FC0615" w:rsidRDefault="00296C6B" w:rsidP="0068176A">
      <w:pPr>
        <w:spacing w:line="280" w:lineRule="exact"/>
        <w:ind w:leftChars="136" w:left="421" w:hangingChars="75" w:hanging="135"/>
        <w:jc w:val="left"/>
        <w:rPr>
          <w:rFonts w:asciiTheme="minorEastAsia" w:eastAsiaTheme="minorEastAsia" w:hAnsiTheme="minorEastAsia"/>
          <w:sz w:val="18"/>
          <w:szCs w:val="18"/>
        </w:rPr>
      </w:pPr>
      <w:r w:rsidRPr="00FC0615">
        <w:rPr>
          <w:rFonts w:ascii="Times New Roman" w:hAnsi="Times New Roman" w:hint="eastAsia"/>
          <w:kern w:val="0"/>
          <w:sz w:val="18"/>
          <w:szCs w:val="18"/>
        </w:rPr>
        <w:t>●</w:t>
      </w:r>
      <w:r w:rsidRPr="00C85130">
        <w:rPr>
          <w:rFonts w:ascii="Times New Roman" w:hAnsi="Times New Roman" w:hint="eastAsia"/>
          <w:kern w:val="0"/>
          <w:sz w:val="18"/>
          <w:szCs w:val="18"/>
        </w:rPr>
        <w:t>受講料の請求書をお送りしますのでご入金下さい。</w:t>
      </w:r>
    </w:p>
    <w:p w:rsidR="00296C6B" w:rsidRPr="00C85130" w:rsidRDefault="00296C6B" w:rsidP="0068176A">
      <w:pPr>
        <w:snapToGrid w:val="0"/>
        <w:spacing w:line="280" w:lineRule="exact"/>
        <w:ind w:leftChars="136" w:left="421" w:hangingChars="75" w:hanging="135"/>
        <w:jc w:val="left"/>
        <w:rPr>
          <w:rFonts w:ascii="ＭＳ 明朝" w:hAnsi="ＭＳ 明朝"/>
          <w:kern w:val="0"/>
          <w:sz w:val="18"/>
          <w:szCs w:val="18"/>
        </w:rPr>
      </w:pPr>
      <w:r w:rsidRPr="00C85130">
        <w:rPr>
          <w:rFonts w:ascii="ＭＳ 明朝" w:hAnsi="ＭＳ 明朝" w:hint="eastAsia"/>
          <w:kern w:val="0"/>
          <w:sz w:val="18"/>
          <w:szCs w:val="18"/>
        </w:rPr>
        <w:t>●</w:t>
      </w:r>
      <w:r w:rsidR="00B0555B" w:rsidRPr="00185F80">
        <w:rPr>
          <w:rFonts w:ascii="ＭＳ 明朝" w:hAnsi="ＭＳ 明朝" w:hint="eastAsia"/>
          <w:b/>
          <w:color w:val="4F81BD" w:themeColor="accent1"/>
          <w:kern w:val="0"/>
          <w:sz w:val="18"/>
          <w:szCs w:val="18"/>
        </w:rPr>
        <w:t>受講</w:t>
      </w:r>
      <w:r w:rsidRPr="00185F80">
        <w:rPr>
          <w:rFonts w:ascii="ＭＳ 明朝" w:hAnsi="ＭＳ 明朝" w:hint="eastAsia"/>
          <w:b/>
          <w:color w:val="4F81BD" w:themeColor="accent1"/>
          <w:kern w:val="0"/>
          <w:sz w:val="18"/>
          <w:szCs w:val="18"/>
        </w:rPr>
        <w:t>者が多数の場合は、エクセルにて氏名と振り仮名をお送り下さい。</w:t>
      </w:r>
      <w:r w:rsidR="00C70302">
        <w:rPr>
          <w:rFonts w:ascii="ＭＳ 明朝" w:hAnsi="ＭＳ 明朝" w:hint="eastAsia"/>
          <w:b/>
          <w:color w:val="4F81BD" w:themeColor="accent1"/>
          <w:kern w:val="0"/>
          <w:sz w:val="18"/>
          <w:szCs w:val="18"/>
        </w:rPr>
        <w:t>お名前の誤字にご注意下さいますようお願い致します。</w:t>
      </w:r>
    </w:p>
    <w:p w:rsidR="00296C6B" w:rsidRPr="00C85130" w:rsidRDefault="00296C6B" w:rsidP="0068176A">
      <w:pPr>
        <w:snapToGrid w:val="0"/>
        <w:spacing w:line="280" w:lineRule="exact"/>
        <w:ind w:leftChars="136" w:left="421" w:hangingChars="75" w:hanging="135"/>
        <w:jc w:val="left"/>
        <w:rPr>
          <w:rFonts w:ascii="ＭＳ 明朝" w:hAnsi="Times New Roman"/>
          <w:kern w:val="0"/>
          <w:sz w:val="18"/>
          <w:szCs w:val="18"/>
        </w:rPr>
      </w:pPr>
      <w:r w:rsidRPr="00C85130">
        <w:rPr>
          <w:rFonts w:ascii="ＭＳ 明朝" w:hAnsi="ＭＳ 明朝" w:hint="eastAsia"/>
          <w:kern w:val="0"/>
          <w:sz w:val="18"/>
          <w:szCs w:val="18"/>
        </w:rPr>
        <w:t>●</w:t>
      </w:r>
      <w:r w:rsidR="00B0555B">
        <w:rPr>
          <w:rFonts w:ascii="ＭＳ 明朝" w:hAnsi="ＭＳ 明朝" w:hint="eastAsia"/>
          <w:kern w:val="0"/>
          <w:sz w:val="18"/>
          <w:szCs w:val="18"/>
        </w:rPr>
        <w:t>受講</w:t>
      </w:r>
      <w:r w:rsidRPr="00C85130">
        <w:rPr>
          <w:rFonts w:ascii="ＭＳ 明朝" w:hAnsi="ＭＳ 明朝" w:hint="eastAsia"/>
          <w:kern w:val="0"/>
          <w:sz w:val="18"/>
          <w:szCs w:val="18"/>
        </w:rPr>
        <w:t>者の変更を希望される場合は、変更後の参加者名をe-mail又はFAXでご連絡下さい。</w:t>
      </w:r>
    </w:p>
    <w:p w:rsidR="00B6140E" w:rsidRDefault="00296C6B" w:rsidP="0068176A">
      <w:pPr>
        <w:snapToGrid w:val="0"/>
        <w:spacing w:line="280" w:lineRule="exact"/>
        <w:ind w:leftChars="136" w:left="421" w:hangingChars="75" w:hanging="135"/>
        <w:jc w:val="left"/>
        <w:rPr>
          <w:rFonts w:ascii="ＭＳ 明朝" w:hAnsi="ＭＳ 明朝"/>
          <w:kern w:val="0"/>
          <w:sz w:val="18"/>
          <w:szCs w:val="18"/>
        </w:rPr>
      </w:pPr>
      <w:r w:rsidRPr="00C85130">
        <w:rPr>
          <w:rFonts w:ascii="ＭＳ 明朝" w:hAnsi="ＭＳ 明朝" w:hint="eastAsia"/>
          <w:kern w:val="0"/>
          <w:sz w:val="18"/>
          <w:szCs w:val="18"/>
        </w:rPr>
        <w:t>●やむを得ず参加をキャンセルする場合は、e-mail又はFAXでご連絡下さい。</w:t>
      </w:r>
    </w:p>
    <w:p w:rsidR="00A23A61" w:rsidRPr="008417F8" w:rsidRDefault="00296C6B" w:rsidP="0068176A">
      <w:pPr>
        <w:snapToGrid w:val="0"/>
        <w:spacing w:line="280" w:lineRule="exact"/>
        <w:ind w:leftChars="136" w:left="421" w:hangingChars="75" w:hanging="135"/>
        <w:jc w:val="left"/>
        <w:rPr>
          <w:rFonts w:ascii="ＭＳ 明朝" w:hAnsi="ＭＳ 明朝"/>
          <w:kern w:val="0"/>
          <w:sz w:val="18"/>
          <w:szCs w:val="18"/>
        </w:rPr>
      </w:pPr>
      <w:r w:rsidRPr="00C85130">
        <w:rPr>
          <w:rFonts w:ascii="ＭＳ 明朝" w:hAnsi="ＭＳ 明朝" w:hint="eastAsia"/>
          <w:kern w:val="0"/>
          <w:sz w:val="18"/>
          <w:szCs w:val="18"/>
        </w:rPr>
        <w:t>●</w:t>
      </w:r>
      <w:r w:rsidR="00813CA9">
        <w:rPr>
          <w:rFonts w:ascii="ＭＳ 明朝" w:hAnsi="ＭＳ 明朝" w:hint="eastAsia"/>
          <w:kern w:val="0"/>
          <w:sz w:val="18"/>
          <w:szCs w:val="18"/>
        </w:rPr>
        <w:t>受講は申込順とし、申込が超過した場合は</w:t>
      </w:r>
      <w:r w:rsidRPr="00C85130">
        <w:rPr>
          <w:rFonts w:ascii="ＭＳ 明朝" w:hAnsi="ＭＳ 明朝" w:hint="eastAsia"/>
          <w:kern w:val="0"/>
          <w:sz w:val="18"/>
          <w:szCs w:val="18"/>
        </w:rPr>
        <w:t>欠員が有り次第ご案内します。</w:t>
      </w:r>
      <w:bookmarkStart w:id="1" w:name="pagetop"/>
      <w:bookmarkEnd w:id="1"/>
      <w:r w:rsidR="00813CA9" w:rsidRPr="00C85130">
        <w:rPr>
          <w:rFonts w:ascii="ＭＳ 明朝" w:hAnsi="ＭＳ 明朝" w:hint="eastAsia"/>
          <w:kern w:val="0"/>
          <w:sz w:val="18"/>
          <w:szCs w:val="18"/>
        </w:rPr>
        <w:t>最低開催人員に満たない場合には、開催を中止させて頂きます。</w:t>
      </w:r>
    </w:p>
    <w:p w:rsidR="00A23A61" w:rsidRDefault="00A23A61" w:rsidP="00B0555B">
      <w:pPr>
        <w:spacing w:line="240" w:lineRule="exact"/>
        <w:contextualSpacing/>
        <w:jc w:val="left"/>
        <w:rPr>
          <w:rFonts w:ascii="ＭＳ 明朝" w:hAnsi="ＭＳ 明朝" w:cstheme="majorHAnsi"/>
          <w:b/>
          <w:color w:val="000000" w:themeColor="text1"/>
          <w:sz w:val="26"/>
          <w:szCs w:val="26"/>
        </w:rPr>
      </w:pPr>
    </w:p>
    <w:p w:rsidR="00A23A61" w:rsidRDefault="00A23A61" w:rsidP="00B0555B">
      <w:pPr>
        <w:spacing w:line="240" w:lineRule="exact"/>
        <w:contextualSpacing/>
        <w:jc w:val="left"/>
        <w:rPr>
          <w:rFonts w:ascii="ＭＳ 明朝" w:hAnsi="ＭＳ 明朝" w:cstheme="majorHAnsi"/>
          <w:b/>
          <w:color w:val="000000" w:themeColor="text1"/>
          <w:sz w:val="26"/>
          <w:szCs w:val="26"/>
        </w:rPr>
      </w:pPr>
      <w:r>
        <w:rPr>
          <w:rFonts w:ascii="Times New Roman" w:hAnsi="Times New Roman"/>
          <w:noProof/>
          <w:kern w:val="0"/>
          <w:sz w:val="24"/>
          <w:szCs w:val="24"/>
        </w:rPr>
        <w:drawing>
          <wp:inline distT="0" distB="0" distL="0" distR="0" wp14:anchorId="1277308D" wp14:editId="018E5590">
            <wp:extent cx="5755341" cy="15279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5755307" cy="152796"/>
                    </a:xfrm>
                    <a:prstGeom prst="rect">
                      <a:avLst/>
                    </a:prstGeom>
                    <a:noFill/>
                    <a:ln>
                      <a:noFill/>
                    </a:ln>
                  </pic:spPr>
                </pic:pic>
              </a:graphicData>
            </a:graphic>
          </wp:inline>
        </w:drawing>
      </w:r>
    </w:p>
    <w:p w:rsidR="00C85130" w:rsidRPr="00C85130" w:rsidRDefault="006470F0" w:rsidP="00B0555B">
      <w:pPr>
        <w:spacing w:line="240" w:lineRule="exact"/>
        <w:contextualSpacing/>
        <w:jc w:val="left"/>
        <w:rPr>
          <w:rFonts w:ascii="ＭＳ 明朝" w:hAnsi="ＭＳ 明朝"/>
          <w:b/>
          <w:color w:val="000000" w:themeColor="text1"/>
          <w:kern w:val="0"/>
          <w:sz w:val="26"/>
          <w:szCs w:val="26"/>
        </w:rPr>
      </w:pPr>
      <w:r w:rsidRPr="006470F0">
        <w:rPr>
          <w:rFonts w:ascii="ＭＳ 明朝" w:hAnsi="ＭＳ 明朝" w:cstheme="majorHAnsi" w:hint="eastAsia"/>
          <w:b/>
          <w:color w:val="000000" w:themeColor="text1"/>
          <w:sz w:val="26"/>
          <w:szCs w:val="26"/>
        </w:rPr>
        <w:t>&lt;</w:t>
      </w:r>
      <w:r w:rsidRPr="006470F0">
        <w:rPr>
          <w:rFonts w:ascii="ＭＳ 明朝" w:hAnsi="ＭＳ 明朝" w:cstheme="majorHAnsi"/>
          <w:b/>
          <w:color w:val="000000" w:themeColor="text1"/>
          <w:sz w:val="26"/>
          <w:szCs w:val="26"/>
        </w:rPr>
        <w:t>内部監査　IATF 16949規格解説</w:t>
      </w:r>
      <w:r w:rsidR="00FC0615" w:rsidRPr="006470F0">
        <w:rPr>
          <w:rFonts w:ascii="ＭＳ 明朝" w:hAnsi="ＭＳ 明朝" w:cstheme="majorHAnsi"/>
          <w:b/>
          <w:color w:val="000000" w:themeColor="text1"/>
          <w:sz w:val="26"/>
          <w:szCs w:val="26"/>
        </w:rPr>
        <w:t>[2日間コース]</w:t>
      </w:r>
      <w:r w:rsidR="00FC0615" w:rsidRPr="006470F0">
        <w:rPr>
          <w:rFonts w:ascii="ＭＳ 明朝" w:hAnsi="ＭＳ 明朝" w:cstheme="majorHAnsi" w:hint="eastAsia"/>
          <w:b/>
          <w:color w:val="000000" w:themeColor="text1"/>
          <w:sz w:val="26"/>
          <w:szCs w:val="26"/>
        </w:rPr>
        <w:t xml:space="preserve"> </w:t>
      </w:r>
      <w:r w:rsidR="00C85130" w:rsidRPr="00C85130">
        <w:rPr>
          <w:rFonts w:ascii="ＭＳ 明朝" w:hAnsi="ＭＳ 明朝" w:hint="eastAsia"/>
          <w:b/>
          <w:color w:val="000000" w:themeColor="text1"/>
          <w:kern w:val="0"/>
          <w:sz w:val="26"/>
          <w:szCs w:val="26"/>
        </w:rPr>
        <w:t>受講申込書</w:t>
      </w:r>
      <w:r w:rsidR="00FC0615" w:rsidRPr="006470F0">
        <w:rPr>
          <w:rFonts w:ascii="ＭＳ 明朝" w:hAnsi="ＭＳ 明朝" w:hint="eastAsia"/>
          <w:b/>
          <w:color w:val="000000" w:themeColor="text1"/>
          <w:kern w:val="0"/>
          <w:sz w:val="26"/>
          <w:szCs w:val="26"/>
        </w:rPr>
        <w:t>&gt;</w:t>
      </w:r>
    </w:p>
    <w:p w:rsidR="00C85130" w:rsidRPr="00C85130" w:rsidRDefault="00C85130" w:rsidP="006470F0">
      <w:pPr>
        <w:widowControl/>
        <w:snapToGrid w:val="0"/>
        <w:spacing w:line="100" w:lineRule="exact"/>
        <w:ind w:firstLineChars="100" w:firstLine="221"/>
        <w:jc w:val="left"/>
        <w:rPr>
          <w:rFonts w:ascii="Times New Roman" w:hAnsi="Times New Roman"/>
          <w:b/>
          <w:kern w:val="0"/>
          <w:sz w:val="22"/>
        </w:rPr>
      </w:pPr>
    </w:p>
    <w:p w:rsidR="00C85130" w:rsidRPr="00C85130" w:rsidRDefault="00C85130" w:rsidP="00FC0615">
      <w:pPr>
        <w:widowControl/>
        <w:snapToGrid w:val="0"/>
        <w:ind w:firstLineChars="100" w:firstLine="211"/>
        <w:jc w:val="left"/>
        <w:rPr>
          <w:rFonts w:ascii="ＭＳ 明朝" w:hAnsi="ＭＳ 明朝"/>
          <w:b/>
          <w:kern w:val="0"/>
          <w:szCs w:val="21"/>
        </w:rPr>
      </w:pPr>
      <w:r w:rsidRPr="00C85130">
        <w:rPr>
          <w:rFonts w:ascii="Verdana" w:hAnsi="Verdana" w:hint="eastAsia"/>
          <w:b/>
          <w:kern w:val="0"/>
          <w:szCs w:val="21"/>
        </w:rPr>
        <w:t xml:space="preserve">送り先　</w:t>
      </w:r>
      <w:r w:rsidRPr="00C85130">
        <w:rPr>
          <w:rFonts w:ascii="Verdana" w:hAnsi="Verdana"/>
          <w:b/>
          <w:kern w:val="0"/>
          <w:szCs w:val="21"/>
        </w:rPr>
        <w:t>FAX 03-5570-9566</w:t>
      </w:r>
      <w:r w:rsidRPr="00C85130">
        <w:rPr>
          <w:rFonts w:ascii="Verdana" w:hAnsi="Verdana" w:hint="eastAsia"/>
          <w:b/>
          <w:kern w:val="0"/>
          <w:szCs w:val="21"/>
        </w:rPr>
        <w:t xml:space="preserve">　自動車グループ</w:t>
      </w:r>
      <w:r w:rsidRPr="00C85130">
        <w:rPr>
          <w:rFonts w:ascii="Verdana" w:hAnsi="Verdana"/>
          <w:b/>
          <w:kern w:val="0"/>
          <w:szCs w:val="21"/>
        </w:rPr>
        <w:t xml:space="preserve"> </w:t>
      </w:r>
      <w:r w:rsidRPr="00C85130">
        <w:rPr>
          <w:rFonts w:ascii="Verdana" w:hAnsi="Verdana" w:hint="eastAsia"/>
          <w:b/>
          <w:kern w:val="0"/>
          <w:szCs w:val="21"/>
        </w:rPr>
        <w:t>貞本まで</w:t>
      </w:r>
    </w:p>
    <w:tbl>
      <w:tblPr>
        <w:tblStyle w:val="1"/>
        <w:tblW w:w="9923" w:type="dxa"/>
        <w:tblInd w:w="-459" w:type="dxa"/>
        <w:tblLook w:val="04A0" w:firstRow="1" w:lastRow="0" w:firstColumn="1" w:lastColumn="0" w:noHBand="0" w:noVBand="1"/>
      </w:tblPr>
      <w:tblGrid>
        <w:gridCol w:w="1843"/>
        <w:gridCol w:w="3119"/>
        <w:gridCol w:w="2409"/>
        <w:gridCol w:w="2552"/>
      </w:tblGrid>
      <w:tr w:rsidR="003726A9" w:rsidRPr="00C85130" w:rsidTr="008417F8">
        <w:trPr>
          <w:trHeight w:val="656"/>
        </w:trPr>
        <w:tc>
          <w:tcPr>
            <w:tcW w:w="1843" w:type="dxa"/>
            <w:tcBorders>
              <w:top w:val="single" w:sz="4" w:space="0" w:color="auto"/>
              <w:left w:val="single" w:sz="4" w:space="0" w:color="auto"/>
              <w:bottom w:val="single" w:sz="4" w:space="0" w:color="auto"/>
              <w:right w:val="single" w:sz="4" w:space="0" w:color="auto"/>
            </w:tcBorders>
            <w:vAlign w:val="center"/>
            <w:hideMark/>
          </w:tcPr>
          <w:p w:rsidR="003726A9" w:rsidRPr="00C85130" w:rsidRDefault="003726A9" w:rsidP="009B363B">
            <w:pPr>
              <w:spacing w:line="360" w:lineRule="exact"/>
              <w:jc w:val="center"/>
              <w:rPr>
                <w:rFonts w:ascii="ＭＳ ゴシック" w:eastAsia="ＭＳ ゴシック" w:hAnsi="ＭＳ ゴシック"/>
                <w:kern w:val="0"/>
                <w:sz w:val="22"/>
              </w:rPr>
            </w:pPr>
            <w:r w:rsidRPr="00C85130">
              <w:rPr>
                <w:rFonts w:ascii="ＭＳ ゴシック" w:eastAsia="ＭＳ ゴシック" w:hAnsi="ＭＳ ゴシック" w:hint="eastAsia"/>
                <w:kern w:val="0"/>
                <w:sz w:val="22"/>
              </w:rPr>
              <w:t>会 社 名</w:t>
            </w:r>
          </w:p>
        </w:tc>
        <w:tc>
          <w:tcPr>
            <w:tcW w:w="3119" w:type="dxa"/>
            <w:tcBorders>
              <w:top w:val="single" w:sz="4" w:space="0" w:color="auto"/>
              <w:left w:val="single" w:sz="4" w:space="0" w:color="auto"/>
              <w:bottom w:val="single" w:sz="4" w:space="0" w:color="auto"/>
              <w:right w:val="single" w:sz="8" w:space="0" w:color="auto"/>
            </w:tcBorders>
          </w:tcPr>
          <w:p w:rsidR="003726A9" w:rsidRPr="00C85130" w:rsidRDefault="003726A9" w:rsidP="00C85130">
            <w:pPr>
              <w:rPr>
                <w:rFonts w:ascii="ＭＳ ゴシック" w:eastAsia="ＭＳ ゴシック" w:hAnsi="ＭＳ ゴシック"/>
                <w:kern w:val="0"/>
                <w:sz w:val="22"/>
              </w:rPr>
            </w:pPr>
          </w:p>
        </w:tc>
        <w:tc>
          <w:tcPr>
            <w:tcW w:w="2409" w:type="dxa"/>
            <w:tcBorders>
              <w:top w:val="single" w:sz="4" w:space="0" w:color="auto"/>
              <w:left w:val="single" w:sz="8" w:space="0" w:color="auto"/>
              <w:bottom w:val="single" w:sz="4" w:space="0" w:color="auto"/>
              <w:right w:val="single" w:sz="8" w:space="0" w:color="auto"/>
            </w:tcBorders>
          </w:tcPr>
          <w:p w:rsidR="003726A9" w:rsidRPr="00C85130" w:rsidRDefault="003726A9" w:rsidP="00C85130">
            <w:pPr>
              <w:rPr>
                <w:rFonts w:ascii="ＭＳ ゴシック" w:eastAsia="ＭＳ ゴシック" w:hAnsi="ＭＳ ゴシック"/>
                <w:kern w:val="0"/>
                <w:sz w:val="22"/>
              </w:rPr>
            </w:pPr>
            <w:r w:rsidRPr="00C85130">
              <w:rPr>
                <w:rFonts w:ascii="ＭＳ ゴシック" w:eastAsia="ＭＳ ゴシック" w:hAnsi="ＭＳ ゴシック" w:hint="eastAsia"/>
                <w:kern w:val="0"/>
                <w:sz w:val="22"/>
              </w:rPr>
              <w:t>TEL：</w:t>
            </w:r>
          </w:p>
        </w:tc>
        <w:tc>
          <w:tcPr>
            <w:tcW w:w="2552" w:type="dxa"/>
            <w:tcBorders>
              <w:top w:val="single" w:sz="4" w:space="0" w:color="auto"/>
              <w:left w:val="single" w:sz="8" w:space="0" w:color="auto"/>
              <w:bottom w:val="single" w:sz="4" w:space="0" w:color="auto"/>
              <w:right w:val="single" w:sz="2" w:space="0" w:color="auto"/>
            </w:tcBorders>
          </w:tcPr>
          <w:p w:rsidR="003726A9" w:rsidRPr="00C85130" w:rsidRDefault="003726A9" w:rsidP="00C85130">
            <w:pPr>
              <w:rPr>
                <w:rFonts w:ascii="ＭＳ ゴシック" w:eastAsia="ＭＳ ゴシック" w:hAnsi="ＭＳ ゴシック"/>
                <w:kern w:val="0"/>
                <w:sz w:val="22"/>
              </w:rPr>
            </w:pPr>
            <w:r w:rsidRPr="00C85130">
              <w:rPr>
                <w:rFonts w:ascii="ＭＳ ゴシック" w:eastAsia="ＭＳ ゴシック" w:hAnsi="ＭＳ ゴシック" w:hint="eastAsia"/>
                <w:kern w:val="0"/>
                <w:sz w:val="22"/>
              </w:rPr>
              <w:t>FAX：</w:t>
            </w:r>
          </w:p>
        </w:tc>
      </w:tr>
      <w:tr w:rsidR="00C85130" w:rsidRPr="00C85130" w:rsidTr="00F85236">
        <w:trPr>
          <w:trHeight w:val="693"/>
        </w:trPr>
        <w:tc>
          <w:tcPr>
            <w:tcW w:w="1843" w:type="dxa"/>
            <w:tcBorders>
              <w:top w:val="single" w:sz="4" w:space="0" w:color="auto"/>
              <w:left w:val="single" w:sz="4" w:space="0" w:color="auto"/>
              <w:bottom w:val="single" w:sz="4" w:space="0" w:color="auto"/>
              <w:right w:val="single" w:sz="4" w:space="0" w:color="auto"/>
            </w:tcBorders>
            <w:vAlign w:val="center"/>
            <w:hideMark/>
          </w:tcPr>
          <w:p w:rsidR="00C85130" w:rsidRPr="00C85130" w:rsidRDefault="00FC0615" w:rsidP="00B6140E">
            <w:pPr>
              <w:spacing w:line="360" w:lineRule="exact"/>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ご</w:t>
            </w:r>
            <w:r w:rsidR="00C85130" w:rsidRPr="00C85130">
              <w:rPr>
                <w:rFonts w:ascii="ＭＳ ゴシック" w:eastAsia="ＭＳ ゴシック" w:hAnsi="ＭＳ ゴシック" w:hint="eastAsia"/>
                <w:kern w:val="0"/>
                <w:sz w:val="22"/>
              </w:rPr>
              <w:t>連絡先</w:t>
            </w:r>
          </w:p>
        </w:tc>
        <w:tc>
          <w:tcPr>
            <w:tcW w:w="8080" w:type="dxa"/>
            <w:gridSpan w:val="3"/>
            <w:tcBorders>
              <w:top w:val="single" w:sz="4" w:space="0" w:color="auto"/>
              <w:left w:val="single" w:sz="4" w:space="0" w:color="auto"/>
              <w:bottom w:val="single" w:sz="4" w:space="0" w:color="auto"/>
              <w:right w:val="single" w:sz="2" w:space="0" w:color="auto"/>
            </w:tcBorders>
          </w:tcPr>
          <w:p w:rsidR="00C85130" w:rsidRPr="00C85130" w:rsidRDefault="00C85130" w:rsidP="003726A9">
            <w:pPr>
              <w:spacing w:line="360" w:lineRule="exact"/>
              <w:jc w:val="left"/>
              <w:rPr>
                <w:rFonts w:ascii="ＭＳ ゴシック" w:eastAsia="ＭＳ ゴシック" w:hAnsi="ＭＳ ゴシック"/>
                <w:kern w:val="0"/>
                <w:sz w:val="22"/>
              </w:rPr>
            </w:pPr>
            <w:r w:rsidRPr="00C85130">
              <w:rPr>
                <w:rFonts w:ascii="ＭＳ ゴシック" w:eastAsia="ＭＳ ゴシック" w:hAnsi="ＭＳ ゴシック" w:hint="eastAsia"/>
                <w:kern w:val="0"/>
                <w:sz w:val="22"/>
              </w:rPr>
              <w:t>〒</w:t>
            </w:r>
          </w:p>
        </w:tc>
      </w:tr>
      <w:tr w:rsidR="00B0555B" w:rsidRPr="00C85130" w:rsidTr="00537966">
        <w:trPr>
          <w:trHeight w:val="586"/>
        </w:trPr>
        <w:tc>
          <w:tcPr>
            <w:tcW w:w="4962" w:type="dxa"/>
            <w:gridSpan w:val="2"/>
            <w:tcBorders>
              <w:top w:val="single" w:sz="4" w:space="0" w:color="auto"/>
              <w:left w:val="single" w:sz="4" w:space="0" w:color="auto"/>
              <w:bottom w:val="single" w:sz="4" w:space="0" w:color="auto"/>
              <w:right w:val="single" w:sz="18" w:space="0" w:color="auto"/>
            </w:tcBorders>
            <w:vAlign w:val="center"/>
            <w:hideMark/>
          </w:tcPr>
          <w:p w:rsidR="00B0555B" w:rsidRPr="00433304" w:rsidRDefault="00B0555B" w:rsidP="00B0555B">
            <w:pPr>
              <w:spacing w:line="360" w:lineRule="exact"/>
              <w:jc w:val="center"/>
              <w:rPr>
                <w:rFonts w:ascii="ＭＳ ゴシック" w:eastAsia="ＭＳ ゴシック" w:hAnsi="ＭＳ ゴシック"/>
                <w:b/>
                <w:kern w:val="0"/>
                <w:sz w:val="22"/>
              </w:rPr>
            </w:pPr>
            <w:r w:rsidRPr="00433304">
              <w:rPr>
                <w:rFonts w:ascii="ＭＳ ゴシック" w:eastAsia="ＭＳ ゴシック" w:hAnsi="ＭＳ ゴシック" w:hint="eastAsia"/>
                <w:b/>
                <w:kern w:val="0"/>
                <w:sz w:val="22"/>
              </w:rPr>
              <w:t>申 込 者 氏 名</w:t>
            </w:r>
          </w:p>
          <w:p w:rsidR="00B0555B" w:rsidRPr="00433304" w:rsidRDefault="00B0555B" w:rsidP="009B363B">
            <w:pPr>
              <w:spacing w:line="360" w:lineRule="exact"/>
              <w:jc w:val="center"/>
              <w:rPr>
                <w:rFonts w:ascii="ＭＳ ゴシック" w:eastAsia="ＭＳ ゴシック" w:hAnsi="ＭＳ ゴシック"/>
                <w:b/>
                <w:kern w:val="0"/>
                <w:sz w:val="22"/>
              </w:rPr>
            </w:pPr>
            <w:r w:rsidRPr="00C85130">
              <w:rPr>
                <w:rFonts w:ascii="ＭＳ ゴシック" w:eastAsia="ＭＳ ゴシック" w:hAnsi="ＭＳ ゴシック" w:hint="eastAsia"/>
                <w:kern w:val="0"/>
                <w:sz w:val="22"/>
              </w:rPr>
              <w:t>連絡先：e-mail</w:t>
            </w:r>
          </w:p>
        </w:tc>
        <w:tc>
          <w:tcPr>
            <w:tcW w:w="4961" w:type="dxa"/>
            <w:gridSpan w:val="2"/>
            <w:tcBorders>
              <w:top w:val="single" w:sz="12" w:space="0" w:color="auto"/>
              <w:left w:val="single" w:sz="18" w:space="0" w:color="auto"/>
              <w:bottom w:val="single" w:sz="4" w:space="0" w:color="auto"/>
              <w:right w:val="single" w:sz="12" w:space="0" w:color="auto"/>
            </w:tcBorders>
            <w:vAlign w:val="center"/>
            <w:hideMark/>
          </w:tcPr>
          <w:p w:rsidR="00B0555B" w:rsidRPr="00C85130" w:rsidRDefault="00B0555B" w:rsidP="009B363B">
            <w:pPr>
              <w:spacing w:line="360" w:lineRule="exact"/>
              <w:jc w:val="center"/>
              <w:rPr>
                <w:rFonts w:ascii="ＭＳ ゴシック" w:eastAsia="ＭＳ ゴシック" w:hAnsi="ＭＳ ゴシック"/>
                <w:kern w:val="0"/>
                <w:sz w:val="22"/>
              </w:rPr>
            </w:pPr>
            <w:r w:rsidRPr="00433304">
              <w:rPr>
                <w:rFonts w:ascii="ＭＳ ゴシック" w:eastAsia="ＭＳ ゴシック" w:hAnsi="ＭＳ ゴシック" w:hint="eastAsia"/>
                <w:b/>
                <w:kern w:val="0"/>
                <w:sz w:val="22"/>
              </w:rPr>
              <w:t>受</w:t>
            </w:r>
            <w:r>
              <w:rPr>
                <w:rFonts w:ascii="ＭＳ ゴシック" w:eastAsia="ＭＳ ゴシック" w:hAnsi="ＭＳ ゴシック" w:hint="eastAsia"/>
                <w:b/>
                <w:kern w:val="0"/>
                <w:sz w:val="22"/>
              </w:rPr>
              <w:t xml:space="preserve"> </w:t>
            </w:r>
            <w:r w:rsidRPr="00433304">
              <w:rPr>
                <w:rFonts w:ascii="ＭＳ ゴシック" w:eastAsia="ＭＳ ゴシック" w:hAnsi="ＭＳ ゴシック" w:hint="eastAsia"/>
                <w:b/>
                <w:kern w:val="0"/>
                <w:sz w:val="22"/>
              </w:rPr>
              <w:t>講</w:t>
            </w:r>
            <w:r>
              <w:rPr>
                <w:rFonts w:ascii="ＭＳ ゴシック" w:eastAsia="ＭＳ ゴシック" w:hAnsi="ＭＳ ゴシック" w:hint="eastAsia"/>
                <w:b/>
                <w:kern w:val="0"/>
                <w:sz w:val="22"/>
              </w:rPr>
              <w:t xml:space="preserve"> </w:t>
            </w:r>
            <w:r w:rsidRPr="00433304">
              <w:rPr>
                <w:rFonts w:ascii="ＭＳ ゴシック" w:eastAsia="ＭＳ ゴシック" w:hAnsi="ＭＳ ゴシック" w:hint="eastAsia"/>
                <w:b/>
                <w:kern w:val="0"/>
                <w:sz w:val="22"/>
              </w:rPr>
              <w:t>者</w:t>
            </w:r>
            <w:r>
              <w:rPr>
                <w:rFonts w:ascii="ＭＳ ゴシック" w:eastAsia="ＭＳ ゴシック" w:hAnsi="ＭＳ ゴシック" w:hint="eastAsia"/>
                <w:b/>
                <w:kern w:val="0"/>
                <w:sz w:val="22"/>
              </w:rPr>
              <w:t xml:space="preserve"> </w:t>
            </w:r>
            <w:r w:rsidRPr="00433304">
              <w:rPr>
                <w:rFonts w:ascii="ＭＳ ゴシック" w:eastAsia="ＭＳ ゴシック" w:hAnsi="ＭＳ ゴシック" w:hint="eastAsia"/>
                <w:b/>
                <w:kern w:val="0"/>
                <w:sz w:val="22"/>
              </w:rPr>
              <w:t>氏</w:t>
            </w:r>
            <w:r>
              <w:rPr>
                <w:rFonts w:ascii="ＭＳ ゴシック" w:eastAsia="ＭＳ ゴシック" w:hAnsi="ＭＳ ゴシック" w:hint="eastAsia"/>
                <w:b/>
                <w:kern w:val="0"/>
                <w:sz w:val="22"/>
              </w:rPr>
              <w:t xml:space="preserve"> </w:t>
            </w:r>
            <w:r w:rsidRPr="00433304">
              <w:rPr>
                <w:rFonts w:ascii="ＭＳ ゴシック" w:eastAsia="ＭＳ ゴシック" w:hAnsi="ＭＳ ゴシック" w:hint="eastAsia"/>
                <w:b/>
                <w:kern w:val="0"/>
                <w:sz w:val="22"/>
              </w:rPr>
              <w:t>名</w:t>
            </w:r>
            <w:r w:rsidRPr="00433304">
              <w:rPr>
                <w:rFonts w:ascii="ＭＳ ゴシック" w:eastAsia="ＭＳ ゴシック" w:hAnsi="ＭＳ ゴシック" w:hint="eastAsia"/>
                <w:b/>
                <w:kern w:val="0"/>
              </w:rPr>
              <w:t>（ﾌﾘｶﾞﾅも）</w:t>
            </w:r>
          </w:p>
        </w:tc>
      </w:tr>
      <w:tr w:rsidR="00B0555B" w:rsidRPr="00C85130" w:rsidTr="00C70302">
        <w:trPr>
          <w:trHeight w:val="821"/>
        </w:trPr>
        <w:tc>
          <w:tcPr>
            <w:tcW w:w="4962" w:type="dxa"/>
            <w:gridSpan w:val="2"/>
            <w:tcBorders>
              <w:top w:val="single" w:sz="4" w:space="0" w:color="auto"/>
              <w:left w:val="single" w:sz="4" w:space="0" w:color="auto"/>
              <w:bottom w:val="single" w:sz="4" w:space="0" w:color="auto"/>
              <w:right w:val="single" w:sz="18" w:space="0" w:color="auto"/>
            </w:tcBorders>
            <w:vAlign w:val="center"/>
          </w:tcPr>
          <w:p w:rsidR="00B0555B" w:rsidRPr="00C85130" w:rsidRDefault="00B0555B" w:rsidP="00C85130">
            <w:pPr>
              <w:rPr>
                <w:rFonts w:ascii="ＭＳ ゴシック" w:eastAsia="ＭＳ ゴシック" w:hAnsi="ＭＳ ゴシック"/>
                <w:kern w:val="0"/>
                <w:sz w:val="22"/>
              </w:rPr>
            </w:pPr>
          </w:p>
        </w:tc>
        <w:tc>
          <w:tcPr>
            <w:tcW w:w="4961" w:type="dxa"/>
            <w:gridSpan w:val="2"/>
            <w:tcBorders>
              <w:top w:val="single" w:sz="4" w:space="0" w:color="auto"/>
              <w:left w:val="single" w:sz="18" w:space="0" w:color="auto"/>
              <w:bottom w:val="single" w:sz="12" w:space="0" w:color="auto"/>
              <w:right w:val="single" w:sz="12" w:space="0" w:color="auto"/>
            </w:tcBorders>
            <w:vAlign w:val="center"/>
          </w:tcPr>
          <w:p w:rsidR="00B0555B" w:rsidRPr="00C70302" w:rsidRDefault="00B0555B" w:rsidP="00C85130">
            <w:pPr>
              <w:rPr>
                <w:rFonts w:ascii="ＭＳ ゴシック" w:eastAsia="ＭＳ ゴシック" w:hAnsi="ＭＳ ゴシック"/>
                <w:kern w:val="0"/>
                <w:sz w:val="22"/>
              </w:rPr>
            </w:pPr>
          </w:p>
        </w:tc>
      </w:tr>
    </w:tbl>
    <w:p w:rsidR="0043788E" w:rsidRPr="002A7F97" w:rsidRDefault="0043788E" w:rsidP="00EA1D67">
      <w:pPr>
        <w:widowControl/>
        <w:overflowPunct w:val="0"/>
        <w:snapToGrid w:val="0"/>
        <w:jc w:val="left"/>
        <w:textAlignment w:val="baseline"/>
        <w:rPr>
          <w:rFonts w:asciiTheme="minorEastAsia" w:eastAsiaTheme="minorEastAsia" w:hAnsiTheme="minorEastAsia"/>
        </w:rPr>
      </w:pPr>
    </w:p>
    <w:sectPr w:rsidR="0043788E" w:rsidRPr="002A7F97" w:rsidSect="00C70302">
      <w:pgSz w:w="11906" w:h="16838" w:code="9"/>
      <w:pgMar w:top="1134"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4DC" w:rsidRDefault="006D04DC" w:rsidP="006D04DC">
      <w:r>
        <w:separator/>
      </w:r>
    </w:p>
  </w:endnote>
  <w:endnote w:type="continuationSeparator" w:id="0">
    <w:p w:rsidR="006D04DC" w:rsidRDefault="006D04DC" w:rsidP="006D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4DC" w:rsidRDefault="006D04DC" w:rsidP="006D04DC">
      <w:r>
        <w:separator/>
      </w:r>
    </w:p>
  </w:footnote>
  <w:footnote w:type="continuationSeparator" w:id="0">
    <w:p w:rsidR="006D04DC" w:rsidRDefault="006D04DC" w:rsidP="006D0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0B3"/>
    <w:multiLevelType w:val="hybridMultilevel"/>
    <w:tmpl w:val="2B747636"/>
    <w:lvl w:ilvl="0" w:tplc="04090001">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5C62F3"/>
    <w:multiLevelType w:val="hybridMultilevel"/>
    <w:tmpl w:val="8E48F37E"/>
    <w:lvl w:ilvl="0" w:tplc="BBD8BC98">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499F2290"/>
    <w:multiLevelType w:val="hybridMultilevel"/>
    <w:tmpl w:val="53020BC2"/>
    <w:lvl w:ilvl="0" w:tplc="46B4EA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D43B0"/>
    <w:multiLevelType w:val="hybridMultilevel"/>
    <w:tmpl w:val="B3B2448C"/>
    <w:lvl w:ilvl="0" w:tplc="04090001">
      <w:start w:val="1"/>
      <w:numFmt w:val="bullet"/>
      <w:lvlText w:val=""/>
      <w:lvlJc w:val="left"/>
      <w:pPr>
        <w:ind w:left="570" w:hanging="360"/>
      </w:pPr>
      <w:rPr>
        <w:rFonts w:ascii="Wingdings" w:hAnsi="Wingdings" w:hint="default"/>
      </w:rPr>
    </w:lvl>
    <w:lvl w:ilvl="1" w:tplc="04090001">
      <w:start w:val="1"/>
      <w:numFmt w:val="bullet"/>
      <w:lvlText w:val=""/>
      <w:lvlJc w:val="left"/>
      <w:pPr>
        <w:ind w:left="990" w:hanging="36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C6E0D63"/>
    <w:multiLevelType w:val="hybridMultilevel"/>
    <w:tmpl w:val="3D74F032"/>
    <w:lvl w:ilvl="0" w:tplc="63F07850">
      <w:numFmt w:val="bullet"/>
      <w:lvlText w:val="■"/>
      <w:lvlJc w:val="left"/>
      <w:pPr>
        <w:ind w:left="360" w:hanging="360"/>
      </w:pPr>
      <w:rPr>
        <w:rFonts w:ascii="ＭＳ Ｐゴシック" w:eastAsia="ＭＳ Ｐゴシック" w:hAnsi="ＭＳ Ｐゴシック" w:cs="Times New Roman" w:hint="eastAsia"/>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FF0DD6"/>
    <w:multiLevelType w:val="hybridMultilevel"/>
    <w:tmpl w:val="3612997A"/>
    <w:lvl w:ilvl="0" w:tplc="15F84C44">
      <w:start w:val="1"/>
      <w:numFmt w:val="decimalEnclosedCircle"/>
      <w:lvlText w:val="%1"/>
      <w:lvlJc w:val="left"/>
      <w:pPr>
        <w:tabs>
          <w:tab w:val="num" w:pos="600"/>
        </w:tabs>
        <w:ind w:left="600" w:hanging="360"/>
      </w:pPr>
      <w:rPr>
        <w:rFonts w:cs="Times New Roman"/>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num w:numId="1">
    <w:abstractNumId w:val="4"/>
  </w:num>
  <w:num w:numId="2">
    <w:abstractNumId w:val="2"/>
  </w:num>
  <w:num w:numId="3">
    <w:abstractNumId w:val="1"/>
  </w:num>
  <w:num w:numId="4">
    <w:abstractNumId w:val="1"/>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A"/>
    <w:rsid w:val="000110AD"/>
    <w:rsid w:val="000162D1"/>
    <w:rsid w:val="000234FA"/>
    <w:rsid w:val="00074D2C"/>
    <w:rsid w:val="00087E68"/>
    <w:rsid w:val="000F5F77"/>
    <w:rsid w:val="00126912"/>
    <w:rsid w:val="001618AB"/>
    <w:rsid w:val="00165C81"/>
    <w:rsid w:val="00166B3D"/>
    <w:rsid w:val="00185F80"/>
    <w:rsid w:val="00190A66"/>
    <w:rsid w:val="001C0FC8"/>
    <w:rsid w:val="001E2939"/>
    <w:rsid w:val="00220465"/>
    <w:rsid w:val="00221189"/>
    <w:rsid w:val="002323F3"/>
    <w:rsid w:val="00254930"/>
    <w:rsid w:val="00273A4C"/>
    <w:rsid w:val="0028375B"/>
    <w:rsid w:val="0028728E"/>
    <w:rsid w:val="00296C6B"/>
    <w:rsid w:val="002A7F97"/>
    <w:rsid w:val="002B60D6"/>
    <w:rsid w:val="00311D16"/>
    <w:rsid w:val="00340766"/>
    <w:rsid w:val="00343069"/>
    <w:rsid w:val="00346C70"/>
    <w:rsid w:val="0035086F"/>
    <w:rsid w:val="00357C18"/>
    <w:rsid w:val="003726A9"/>
    <w:rsid w:val="003A16FF"/>
    <w:rsid w:val="003A2B3C"/>
    <w:rsid w:val="003B0701"/>
    <w:rsid w:val="003C2163"/>
    <w:rsid w:val="003F3DE7"/>
    <w:rsid w:val="00433304"/>
    <w:rsid w:val="0043788E"/>
    <w:rsid w:val="00440CDF"/>
    <w:rsid w:val="0045588A"/>
    <w:rsid w:val="00457EDE"/>
    <w:rsid w:val="00492876"/>
    <w:rsid w:val="00494A48"/>
    <w:rsid w:val="004C7070"/>
    <w:rsid w:val="00537966"/>
    <w:rsid w:val="00592D9C"/>
    <w:rsid w:val="005E52A4"/>
    <w:rsid w:val="00645F62"/>
    <w:rsid w:val="006470F0"/>
    <w:rsid w:val="006717A8"/>
    <w:rsid w:val="0068176A"/>
    <w:rsid w:val="006A7BEE"/>
    <w:rsid w:val="006D04DC"/>
    <w:rsid w:val="006D0749"/>
    <w:rsid w:val="00715B20"/>
    <w:rsid w:val="0074098D"/>
    <w:rsid w:val="00755610"/>
    <w:rsid w:val="007B5F57"/>
    <w:rsid w:val="007E6328"/>
    <w:rsid w:val="007E76D8"/>
    <w:rsid w:val="007F2CC3"/>
    <w:rsid w:val="007F7364"/>
    <w:rsid w:val="00812CCE"/>
    <w:rsid w:val="00813CA9"/>
    <w:rsid w:val="008417F8"/>
    <w:rsid w:val="00855F02"/>
    <w:rsid w:val="0086054D"/>
    <w:rsid w:val="00873B98"/>
    <w:rsid w:val="00876FC1"/>
    <w:rsid w:val="008C12E9"/>
    <w:rsid w:val="008C3B6B"/>
    <w:rsid w:val="008D082D"/>
    <w:rsid w:val="00923DAD"/>
    <w:rsid w:val="0094649C"/>
    <w:rsid w:val="00982E1C"/>
    <w:rsid w:val="009B363B"/>
    <w:rsid w:val="009B76D5"/>
    <w:rsid w:val="009E4284"/>
    <w:rsid w:val="00A16DEE"/>
    <w:rsid w:val="00A23A61"/>
    <w:rsid w:val="00A312F8"/>
    <w:rsid w:val="00A37BC0"/>
    <w:rsid w:val="00AD5C2D"/>
    <w:rsid w:val="00AE5D53"/>
    <w:rsid w:val="00B0555B"/>
    <w:rsid w:val="00B56BE5"/>
    <w:rsid w:val="00B6140E"/>
    <w:rsid w:val="00BB5566"/>
    <w:rsid w:val="00BD1902"/>
    <w:rsid w:val="00BE0787"/>
    <w:rsid w:val="00C2041E"/>
    <w:rsid w:val="00C447D4"/>
    <w:rsid w:val="00C515CA"/>
    <w:rsid w:val="00C70302"/>
    <w:rsid w:val="00C85130"/>
    <w:rsid w:val="00C856C3"/>
    <w:rsid w:val="00CA772A"/>
    <w:rsid w:val="00CB7358"/>
    <w:rsid w:val="00D337B4"/>
    <w:rsid w:val="00D82010"/>
    <w:rsid w:val="00D916A6"/>
    <w:rsid w:val="00DD7AA1"/>
    <w:rsid w:val="00E902EE"/>
    <w:rsid w:val="00EA1D67"/>
    <w:rsid w:val="00F07790"/>
    <w:rsid w:val="00F442FE"/>
    <w:rsid w:val="00F6697C"/>
    <w:rsid w:val="00F85236"/>
    <w:rsid w:val="00FC0615"/>
    <w:rsid w:val="00FF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10AC928"/>
  <w15:docId w15:val="{18CE4026-67AA-4AF4-A766-DDA69E3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6A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D53"/>
    <w:pPr>
      <w:ind w:leftChars="400" w:left="840"/>
    </w:pPr>
  </w:style>
  <w:style w:type="character" w:styleId="a4">
    <w:name w:val="Hyperlink"/>
    <w:basedOn w:val="a0"/>
    <w:uiPriority w:val="99"/>
    <w:unhideWhenUsed/>
    <w:rsid w:val="003F3DE7"/>
    <w:rPr>
      <w:color w:val="0000FF" w:themeColor="hyperlink"/>
      <w:u w:val="single"/>
    </w:rPr>
  </w:style>
  <w:style w:type="table" w:styleId="a5">
    <w:name w:val="Table Grid"/>
    <w:basedOn w:val="a1"/>
    <w:uiPriority w:val="59"/>
    <w:rsid w:val="0094649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464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4649C"/>
    <w:rPr>
      <w:rFonts w:asciiTheme="majorHAnsi" w:eastAsiaTheme="majorEastAsia" w:hAnsiTheme="majorHAnsi" w:cstheme="majorBidi"/>
      <w:sz w:val="18"/>
      <w:szCs w:val="18"/>
    </w:rPr>
  </w:style>
  <w:style w:type="table" w:customStyle="1" w:styleId="1">
    <w:name w:val="表 (格子)1"/>
    <w:basedOn w:val="a1"/>
    <w:uiPriority w:val="59"/>
    <w:rsid w:val="00C85130"/>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D04DC"/>
    <w:pPr>
      <w:tabs>
        <w:tab w:val="center" w:pos="4252"/>
        <w:tab w:val="right" w:pos="8504"/>
      </w:tabs>
      <w:snapToGrid w:val="0"/>
    </w:pPr>
  </w:style>
  <w:style w:type="character" w:customStyle="1" w:styleId="a9">
    <w:name w:val="ヘッダー (文字)"/>
    <w:basedOn w:val="a0"/>
    <w:link w:val="a8"/>
    <w:uiPriority w:val="99"/>
    <w:rsid w:val="006D04DC"/>
    <w:rPr>
      <w:rFonts w:ascii="Century" w:eastAsia="ＭＳ 明朝" w:hAnsi="Century" w:cs="Times New Roman"/>
    </w:rPr>
  </w:style>
  <w:style w:type="paragraph" w:styleId="aa">
    <w:name w:val="footer"/>
    <w:basedOn w:val="a"/>
    <w:link w:val="ab"/>
    <w:uiPriority w:val="99"/>
    <w:unhideWhenUsed/>
    <w:rsid w:val="006D04DC"/>
    <w:pPr>
      <w:tabs>
        <w:tab w:val="center" w:pos="4252"/>
        <w:tab w:val="right" w:pos="8504"/>
      </w:tabs>
      <w:snapToGrid w:val="0"/>
    </w:pPr>
  </w:style>
  <w:style w:type="character" w:customStyle="1" w:styleId="ab">
    <w:name w:val="フッター (文字)"/>
    <w:basedOn w:val="a0"/>
    <w:link w:val="aa"/>
    <w:uiPriority w:val="99"/>
    <w:rsid w:val="006D04D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475">
      <w:bodyDiv w:val="1"/>
      <w:marLeft w:val="0"/>
      <w:marRight w:val="0"/>
      <w:marTop w:val="0"/>
      <w:marBottom w:val="0"/>
      <w:divBdr>
        <w:top w:val="none" w:sz="0" w:space="0" w:color="auto"/>
        <w:left w:val="none" w:sz="0" w:space="0" w:color="auto"/>
        <w:bottom w:val="none" w:sz="0" w:space="0" w:color="auto"/>
        <w:right w:val="none" w:sz="0" w:space="0" w:color="auto"/>
      </w:divBdr>
    </w:div>
    <w:div w:id="439884655">
      <w:bodyDiv w:val="1"/>
      <w:marLeft w:val="0"/>
      <w:marRight w:val="0"/>
      <w:marTop w:val="0"/>
      <w:marBottom w:val="0"/>
      <w:divBdr>
        <w:top w:val="none" w:sz="0" w:space="0" w:color="auto"/>
        <w:left w:val="none" w:sz="0" w:space="0" w:color="auto"/>
        <w:bottom w:val="none" w:sz="0" w:space="0" w:color="auto"/>
        <w:right w:val="none" w:sz="0" w:space="0" w:color="auto"/>
      </w:divBdr>
    </w:div>
    <w:div w:id="1012145781">
      <w:bodyDiv w:val="1"/>
      <w:marLeft w:val="0"/>
      <w:marRight w:val="0"/>
      <w:marTop w:val="0"/>
      <w:marBottom w:val="0"/>
      <w:divBdr>
        <w:top w:val="none" w:sz="0" w:space="0" w:color="auto"/>
        <w:left w:val="none" w:sz="0" w:space="0" w:color="auto"/>
        <w:bottom w:val="none" w:sz="0" w:space="0" w:color="auto"/>
        <w:right w:val="none" w:sz="0" w:space="0" w:color="auto"/>
      </w:divBdr>
    </w:div>
    <w:div w:id="1834177149">
      <w:bodyDiv w:val="1"/>
      <w:marLeft w:val="0"/>
      <w:marRight w:val="0"/>
      <w:marTop w:val="0"/>
      <w:marBottom w:val="0"/>
      <w:divBdr>
        <w:top w:val="none" w:sz="0" w:space="0" w:color="auto"/>
        <w:left w:val="none" w:sz="0" w:space="0" w:color="auto"/>
        <w:bottom w:val="none" w:sz="0" w:space="0" w:color="auto"/>
        <w:right w:val="none" w:sz="0" w:space="0" w:color="auto"/>
      </w:divBdr>
    </w:div>
    <w:div w:id="1919554438">
      <w:bodyDiv w:val="1"/>
      <w:marLeft w:val="0"/>
      <w:marRight w:val="0"/>
      <w:marTop w:val="0"/>
      <w:marBottom w:val="0"/>
      <w:divBdr>
        <w:top w:val="none" w:sz="0" w:space="0" w:color="auto"/>
        <w:left w:val="none" w:sz="0" w:space="0" w:color="auto"/>
        <w:bottom w:val="none" w:sz="0" w:space="0" w:color="auto"/>
        <w:right w:val="none" w:sz="0" w:space="0" w:color="auto"/>
      </w:divBdr>
    </w:div>
    <w:div w:id="19442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wacci.or.jp/home/00012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jia-pag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DB0F-0C3F-4E28-BD05-92673CB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貞本 紀子</cp:lastModifiedBy>
  <cp:revision>55</cp:revision>
  <cp:lastPrinted>2019-03-25T00:44:00Z</cp:lastPrinted>
  <dcterms:created xsi:type="dcterms:W3CDTF">2017-09-28T05:11:00Z</dcterms:created>
  <dcterms:modified xsi:type="dcterms:W3CDTF">2019-06-03T07:56:00Z</dcterms:modified>
</cp:coreProperties>
</file>